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0DA1" w14:textId="77777777" w:rsidR="005C39B0" w:rsidRDefault="005C39B0" w:rsidP="005C39B0">
      <w:pPr>
        <w:jc w:val="center"/>
        <w:rPr>
          <w:rFonts w:ascii="Times" w:hAnsi="Times"/>
        </w:rPr>
      </w:pPr>
      <w:r>
        <w:rPr>
          <w:rFonts w:ascii="Times" w:hAnsi="Times"/>
        </w:rPr>
        <w:t>МИНПРОСВЕЩЕНИЯ РОССИИ</w:t>
      </w:r>
    </w:p>
    <w:p w14:paraId="11F79AC1" w14:textId="77777777" w:rsidR="005C39B0" w:rsidRDefault="005C39B0" w:rsidP="005C39B0">
      <w:pPr>
        <w:jc w:val="center"/>
        <w:rPr>
          <w:rFonts w:ascii="Times" w:hAnsi="Times"/>
        </w:rPr>
      </w:pPr>
    </w:p>
    <w:p w14:paraId="62F8999B" w14:textId="77777777" w:rsidR="005C39B0" w:rsidRDefault="005C39B0" w:rsidP="005C39B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629B1B0" w14:textId="77777777" w:rsidR="005C39B0" w:rsidRDefault="005C39B0" w:rsidP="005C39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389299BC" w14:textId="77777777" w:rsidR="005C39B0" w:rsidRDefault="005C39B0" w:rsidP="005C39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6B20913E" w14:textId="77777777" w:rsidR="005C39B0" w:rsidRDefault="005C39B0" w:rsidP="005C39B0">
      <w:pPr>
        <w:jc w:val="center"/>
        <w:rPr>
          <w:sz w:val="28"/>
          <w:szCs w:val="28"/>
        </w:rPr>
      </w:pPr>
    </w:p>
    <w:p w14:paraId="5B70F075" w14:textId="77777777" w:rsidR="005C39B0" w:rsidRDefault="005C39B0" w:rsidP="005C39B0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Факультет гуманитарных наук</w:t>
      </w:r>
    </w:p>
    <w:p w14:paraId="16C598F1" w14:textId="77777777" w:rsidR="005C39B0" w:rsidRDefault="005C39B0" w:rsidP="005C39B0">
      <w:pPr>
        <w:jc w:val="center"/>
        <w:rPr>
          <w:sz w:val="28"/>
          <w:szCs w:val="28"/>
        </w:rPr>
      </w:pPr>
    </w:p>
    <w:p w14:paraId="35890043" w14:textId="77777777" w:rsidR="005C39B0" w:rsidRDefault="005C39B0" w:rsidP="005C39B0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63DBD258" w14:textId="77777777" w:rsidR="005C39B0" w:rsidRDefault="005C39B0" w:rsidP="005C39B0">
      <w:pPr>
        <w:rPr>
          <w:rFonts w:ascii="Times" w:hAnsi="Times"/>
        </w:rPr>
      </w:pPr>
    </w:p>
    <w:p w14:paraId="0321692B" w14:textId="77777777" w:rsidR="005C39B0" w:rsidRDefault="005C39B0" w:rsidP="005C39B0">
      <w:pPr>
        <w:ind w:left="4963"/>
        <w:rPr>
          <w:rFonts w:ascii="Times" w:hAnsi="Times"/>
        </w:rPr>
      </w:pPr>
      <w:r>
        <w:rPr>
          <w:rFonts w:ascii="Times" w:hAnsi="Times"/>
        </w:rPr>
        <w:t>УТВЕРЖДАЮ</w:t>
      </w:r>
    </w:p>
    <w:p w14:paraId="33CC3904" w14:textId="77777777" w:rsidR="005C39B0" w:rsidRDefault="005C39B0" w:rsidP="005C39B0">
      <w:pPr>
        <w:ind w:left="4963"/>
        <w:rPr>
          <w:rFonts w:ascii="Times" w:hAnsi="Times"/>
        </w:rPr>
      </w:pPr>
      <w:r>
        <w:rPr>
          <w:rFonts w:ascii="Times" w:hAnsi="Times"/>
        </w:rPr>
        <w:t>Решением Ученого совета</w:t>
      </w:r>
    </w:p>
    <w:p w14:paraId="3CB4103E" w14:textId="77777777" w:rsidR="005C39B0" w:rsidRDefault="005C39B0" w:rsidP="005C39B0">
      <w:pPr>
        <w:ind w:left="4963"/>
        <w:rPr>
          <w:rFonts w:ascii="Times" w:hAnsi="Times"/>
        </w:rPr>
      </w:pPr>
      <w:r>
        <w:rPr>
          <w:rFonts w:ascii="Times" w:hAnsi="Times"/>
        </w:rPr>
        <w:t>Протокол №</w:t>
      </w:r>
    </w:p>
    <w:p w14:paraId="62DFF76F" w14:textId="77777777" w:rsidR="005C39B0" w:rsidRDefault="005C39B0" w:rsidP="005C39B0">
      <w:pPr>
        <w:ind w:left="4963"/>
        <w:rPr>
          <w:rFonts w:ascii="Times" w:hAnsi="Times"/>
        </w:rPr>
      </w:pPr>
      <w:r>
        <w:rPr>
          <w:rFonts w:ascii="Times" w:hAnsi="Times"/>
        </w:rPr>
        <w:t>«29» июня 2021г.</w:t>
      </w:r>
    </w:p>
    <w:p w14:paraId="45244028" w14:textId="77777777" w:rsidR="005C39B0" w:rsidRDefault="005C39B0" w:rsidP="005C39B0">
      <w:pPr>
        <w:rPr>
          <w:rFonts w:ascii="Times" w:hAnsi="Times"/>
        </w:rPr>
      </w:pPr>
    </w:p>
    <w:p w14:paraId="1ABE086A" w14:textId="77777777" w:rsidR="005C39B0" w:rsidRDefault="005C39B0" w:rsidP="005C39B0">
      <w:pPr>
        <w:jc w:val="center"/>
        <w:rPr>
          <w:rFonts w:ascii="Times" w:hAnsi="Times"/>
          <w:b/>
        </w:rPr>
      </w:pPr>
    </w:p>
    <w:p w14:paraId="075581BC" w14:textId="77777777" w:rsidR="005C39B0" w:rsidRDefault="005C39B0" w:rsidP="005C39B0">
      <w:pPr>
        <w:jc w:val="center"/>
        <w:rPr>
          <w:rFonts w:ascii="Times" w:hAnsi="Times"/>
          <w:b/>
        </w:rPr>
      </w:pPr>
    </w:p>
    <w:p w14:paraId="765EB7C0" w14:textId="77777777" w:rsidR="005C39B0" w:rsidRDefault="005C39B0" w:rsidP="005C39B0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ПРОГРАММА ПРОИЗВОДСТВЕННОЙ ПРАКТИКИ</w:t>
      </w:r>
    </w:p>
    <w:p w14:paraId="2ABC3245" w14:textId="77777777" w:rsidR="005C39B0" w:rsidRDefault="005C39B0" w:rsidP="005C39B0">
      <w:pPr>
        <w:jc w:val="center"/>
        <w:rPr>
          <w:rFonts w:ascii="Times" w:hAnsi="Times"/>
          <w:b/>
        </w:rPr>
      </w:pPr>
    </w:p>
    <w:p w14:paraId="10E13BBD" w14:textId="77777777" w:rsidR="005C39B0" w:rsidRDefault="005C39B0" w:rsidP="005C39B0">
      <w:pPr>
        <w:jc w:val="center"/>
        <w:rPr>
          <w:rFonts w:ascii="Times" w:hAnsi="Times"/>
          <w:b/>
        </w:rPr>
      </w:pPr>
      <w:r>
        <w:rPr>
          <w:rFonts w:ascii="Times" w:hAnsi="Times"/>
          <w:i/>
        </w:rPr>
        <w:t xml:space="preserve"> </w:t>
      </w:r>
      <w:r>
        <w:rPr>
          <w:rFonts w:ascii="Times" w:hAnsi="Times"/>
          <w:b/>
        </w:rPr>
        <w:t xml:space="preserve"> </w:t>
      </w: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5C39B0" w14:paraId="2ACEEDC8" w14:textId="77777777" w:rsidTr="005C39B0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2BBD7DC1" w14:textId="77777777" w:rsidR="005C39B0" w:rsidRDefault="005C39B0">
            <w:pPr>
              <w:spacing w:line="254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14:paraId="1F8E2284" w14:textId="77777777" w:rsidR="005C39B0" w:rsidRDefault="005C39B0">
            <w:pPr>
              <w:spacing w:line="254" w:lineRule="auto"/>
            </w:pPr>
            <w:r>
              <w:t>44.04.01 Педагогическое образование</w:t>
            </w:r>
          </w:p>
        </w:tc>
      </w:tr>
      <w:tr w:rsidR="005C39B0" w14:paraId="0842C4B6" w14:textId="77777777" w:rsidTr="005C39B0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5F84E49A" w14:textId="77777777" w:rsidR="005C39B0" w:rsidRDefault="005C39B0">
            <w:pPr>
              <w:spacing w:line="254" w:lineRule="auto"/>
              <w:ind w:firstLine="6521"/>
              <w:rPr>
                <w:b/>
                <w:bCs/>
              </w:rPr>
            </w:pPr>
          </w:p>
        </w:tc>
      </w:tr>
      <w:tr w:rsidR="005C39B0" w14:paraId="4C2B446F" w14:textId="77777777" w:rsidTr="005C39B0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14:paraId="048128A7" w14:textId="77777777" w:rsidR="005C39B0" w:rsidRDefault="005C39B0">
            <w:pPr>
              <w:spacing w:line="254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14:paraId="6A013A6D" w14:textId="77777777" w:rsidR="005C39B0" w:rsidRDefault="005C39B0">
            <w:pPr>
              <w:spacing w:line="254" w:lineRule="auto"/>
              <w:rPr>
                <w:bCs/>
              </w:rPr>
            </w:pPr>
            <w:r>
              <w:rPr>
                <w:bCs/>
              </w:rPr>
              <w:t>Преподавание русского языка как иностранного</w:t>
            </w:r>
          </w:p>
        </w:tc>
      </w:tr>
      <w:tr w:rsidR="005C39B0" w14:paraId="51618AE6" w14:textId="77777777" w:rsidTr="005C39B0">
        <w:trPr>
          <w:trHeight w:val="292"/>
          <w:jc w:val="center"/>
        </w:trPr>
        <w:tc>
          <w:tcPr>
            <w:tcW w:w="3144" w:type="dxa"/>
            <w:vAlign w:val="center"/>
          </w:tcPr>
          <w:p w14:paraId="32ED3230" w14:textId="77777777" w:rsidR="005C39B0" w:rsidRDefault="005C39B0">
            <w:pPr>
              <w:spacing w:line="254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50AB2970" w14:textId="77777777" w:rsidR="005C39B0" w:rsidRDefault="005C39B0">
            <w:pPr>
              <w:spacing w:line="254" w:lineRule="auto"/>
              <w:rPr>
                <w:b/>
              </w:rPr>
            </w:pPr>
          </w:p>
        </w:tc>
      </w:tr>
      <w:tr w:rsidR="005C39B0" w14:paraId="3BA5725D" w14:textId="77777777" w:rsidTr="005C39B0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261A71E6" w14:textId="77777777" w:rsidR="005C39B0" w:rsidRDefault="005C39B0">
            <w:pPr>
              <w:spacing w:line="254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  <w:hideMark/>
          </w:tcPr>
          <w:p w14:paraId="5F903DF3" w14:textId="77777777" w:rsidR="005C39B0" w:rsidRDefault="005C39B0">
            <w:pPr>
              <w:spacing w:line="254" w:lineRule="auto"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5C39B0" w14:paraId="7C3FBB60" w14:textId="77777777" w:rsidTr="005C39B0">
        <w:trPr>
          <w:trHeight w:val="209"/>
          <w:jc w:val="center"/>
        </w:trPr>
        <w:tc>
          <w:tcPr>
            <w:tcW w:w="3144" w:type="dxa"/>
            <w:vAlign w:val="center"/>
          </w:tcPr>
          <w:p w14:paraId="55212084" w14:textId="77777777" w:rsidR="005C39B0" w:rsidRDefault="005C39B0">
            <w:pPr>
              <w:spacing w:line="254" w:lineRule="auto"/>
            </w:pPr>
          </w:p>
        </w:tc>
        <w:tc>
          <w:tcPr>
            <w:tcW w:w="6253" w:type="dxa"/>
          </w:tcPr>
          <w:p w14:paraId="72E953C6" w14:textId="77777777" w:rsidR="005C39B0" w:rsidRDefault="005C39B0">
            <w:pPr>
              <w:spacing w:line="254" w:lineRule="auto"/>
              <w:jc w:val="center"/>
            </w:pPr>
          </w:p>
        </w:tc>
      </w:tr>
      <w:tr w:rsidR="005C39B0" w14:paraId="04754EA5" w14:textId="77777777" w:rsidTr="005C39B0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34045A2C" w14:textId="77777777" w:rsidR="005C39B0" w:rsidRDefault="005C39B0">
            <w:pPr>
              <w:tabs>
                <w:tab w:val="right" w:leader="underscore" w:pos="9639"/>
              </w:tabs>
              <w:spacing w:line="254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6040D0C" w14:textId="77777777" w:rsidR="005C39B0" w:rsidRDefault="005C39B0">
            <w:pPr>
              <w:tabs>
                <w:tab w:val="right" w:leader="underscore" w:pos="9639"/>
              </w:tabs>
              <w:spacing w:line="254" w:lineRule="auto"/>
            </w:pPr>
            <w:r>
              <w:t>Очная</w:t>
            </w:r>
          </w:p>
        </w:tc>
      </w:tr>
      <w:tr w:rsidR="005C39B0" w14:paraId="20FFB2C9" w14:textId="77777777" w:rsidTr="005C39B0">
        <w:trPr>
          <w:trHeight w:val="170"/>
          <w:jc w:val="center"/>
        </w:trPr>
        <w:tc>
          <w:tcPr>
            <w:tcW w:w="3144" w:type="dxa"/>
            <w:vAlign w:val="center"/>
          </w:tcPr>
          <w:p w14:paraId="2356B5C8" w14:textId="77777777" w:rsidR="005C39B0" w:rsidRDefault="005C39B0">
            <w:pPr>
              <w:spacing w:line="25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50888914" w14:textId="77777777" w:rsidR="005C39B0" w:rsidRDefault="005C39B0">
            <w:pPr>
              <w:spacing w:line="254" w:lineRule="auto"/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C39B0" w14:paraId="5137E217" w14:textId="77777777" w:rsidTr="005C39B0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0C7A9FCA" w14:textId="77777777" w:rsidR="005C39B0" w:rsidRDefault="005C39B0">
            <w:pPr>
              <w:tabs>
                <w:tab w:val="right" w:leader="underscore" w:pos="9639"/>
              </w:tabs>
              <w:spacing w:line="254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5750C8E5" w14:textId="77777777" w:rsidR="005C39B0" w:rsidRDefault="005C39B0">
            <w:pPr>
              <w:tabs>
                <w:tab w:val="right" w:leader="underscore" w:pos="9639"/>
              </w:tabs>
              <w:spacing w:line="254" w:lineRule="auto"/>
              <w:rPr>
                <w:bCs/>
              </w:rPr>
            </w:pPr>
            <w:r>
              <w:rPr>
                <w:bCs/>
              </w:rPr>
              <w:t>Педагогическая</w:t>
            </w:r>
          </w:p>
        </w:tc>
      </w:tr>
      <w:tr w:rsidR="005C39B0" w14:paraId="6FA59383" w14:textId="77777777" w:rsidTr="005C39B0">
        <w:trPr>
          <w:trHeight w:val="170"/>
          <w:jc w:val="center"/>
        </w:trPr>
        <w:tc>
          <w:tcPr>
            <w:tcW w:w="3144" w:type="dxa"/>
            <w:vAlign w:val="center"/>
          </w:tcPr>
          <w:p w14:paraId="67E97195" w14:textId="77777777" w:rsidR="005C39B0" w:rsidRDefault="005C39B0">
            <w:pPr>
              <w:tabs>
                <w:tab w:val="right" w:leader="underscore" w:pos="9639"/>
              </w:tabs>
              <w:spacing w:line="254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01B74A2F" w14:textId="77777777" w:rsidR="005C39B0" w:rsidRDefault="005C39B0">
            <w:pPr>
              <w:spacing w:line="254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3E18E966" w14:textId="77777777" w:rsidR="005C39B0" w:rsidRDefault="005C39B0" w:rsidP="005C39B0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5C39B0" w14:paraId="3C1BC8CA" w14:textId="77777777" w:rsidTr="005C39B0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BED2AF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A55B3E" w14:textId="77777777" w:rsidR="005C39B0" w:rsidRDefault="005C39B0">
            <w:pPr>
              <w:spacing w:line="254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Трудоемкость  з.е.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5AA20EF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14:paraId="0ABE2846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5C39B0" w14:paraId="288DF655" w14:textId="77777777" w:rsidTr="005C39B0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F2D28A" w14:textId="77777777" w:rsidR="005C39B0" w:rsidRDefault="005C39B0">
            <w:pPr>
              <w:spacing w:line="254" w:lineRule="auto"/>
              <w:rPr>
                <w:b/>
              </w:rPr>
            </w:pPr>
            <w:r>
              <w:rPr>
                <w:b/>
              </w:rPr>
              <w:t xml:space="preserve">     4/2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83B3DA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12 / 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97831F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Дифференцированный  зачет</w:t>
            </w:r>
          </w:p>
        </w:tc>
      </w:tr>
      <w:tr w:rsidR="005C39B0" w14:paraId="2D141B79" w14:textId="77777777" w:rsidTr="005C39B0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2FEBF3" w14:textId="77777777" w:rsidR="005C39B0" w:rsidRDefault="005C39B0">
            <w:pPr>
              <w:spacing w:line="254" w:lineRule="auto"/>
              <w:rPr>
                <w:b/>
              </w:rPr>
            </w:pP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BB7A5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12423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</w:p>
        </w:tc>
      </w:tr>
      <w:tr w:rsidR="005C39B0" w14:paraId="4D3CE071" w14:textId="77777777" w:rsidTr="005C39B0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6EB2BE" w14:textId="77777777" w:rsidR="005C39B0" w:rsidRDefault="005C39B0">
            <w:pPr>
              <w:spacing w:line="254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CCC0F4B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12 / 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39C37" w14:textId="77777777" w:rsidR="005C39B0" w:rsidRDefault="005C39B0">
            <w:pPr>
              <w:spacing w:line="254" w:lineRule="auto"/>
              <w:jc w:val="center"/>
              <w:rPr>
                <w:b/>
              </w:rPr>
            </w:pPr>
          </w:p>
        </w:tc>
      </w:tr>
    </w:tbl>
    <w:p w14:paraId="337B2FA2" w14:textId="77777777" w:rsidR="005C39B0" w:rsidRDefault="005C39B0" w:rsidP="005C39B0">
      <w:pPr>
        <w:rPr>
          <w:rFonts w:ascii="Times" w:hAnsi="Times"/>
          <w:b/>
        </w:rPr>
      </w:pPr>
    </w:p>
    <w:p w14:paraId="17DF38DD" w14:textId="77777777" w:rsidR="005C39B0" w:rsidRDefault="005C39B0" w:rsidP="005C39B0">
      <w:pPr>
        <w:jc w:val="center"/>
        <w:rPr>
          <w:rFonts w:ascii="Times" w:hAnsi="Times"/>
        </w:rPr>
      </w:pPr>
    </w:p>
    <w:p w14:paraId="6995360C" w14:textId="77777777" w:rsidR="005C39B0" w:rsidRDefault="005C39B0" w:rsidP="005C39B0">
      <w:pPr>
        <w:tabs>
          <w:tab w:val="left" w:pos="5835"/>
        </w:tabs>
        <w:rPr>
          <w:rFonts w:ascii="Times" w:hAnsi="Times"/>
        </w:rPr>
      </w:pPr>
    </w:p>
    <w:p w14:paraId="1C475A4E" w14:textId="77777777" w:rsidR="005C39B0" w:rsidRDefault="005C39B0" w:rsidP="005C39B0">
      <w:pPr>
        <w:tabs>
          <w:tab w:val="left" w:pos="5835"/>
        </w:tabs>
        <w:rPr>
          <w:rFonts w:ascii="Calibri" w:hAnsi="Calibri"/>
        </w:rPr>
      </w:pPr>
    </w:p>
    <w:p w14:paraId="7860240C" w14:textId="77777777" w:rsidR="005C39B0" w:rsidRDefault="005C39B0" w:rsidP="005C39B0">
      <w:pPr>
        <w:tabs>
          <w:tab w:val="left" w:pos="5835"/>
        </w:tabs>
        <w:rPr>
          <w:rFonts w:ascii="Calibri" w:hAnsi="Calibri"/>
        </w:rPr>
      </w:pPr>
    </w:p>
    <w:p w14:paraId="1B53C5AA" w14:textId="77777777" w:rsidR="005C39B0" w:rsidRDefault="005C39B0" w:rsidP="005C39B0">
      <w:pPr>
        <w:tabs>
          <w:tab w:val="left" w:pos="5835"/>
        </w:tabs>
        <w:rPr>
          <w:rFonts w:ascii="Calibri" w:hAnsi="Calibri"/>
        </w:rPr>
      </w:pPr>
    </w:p>
    <w:p w14:paraId="77D2D469" w14:textId="77777777" w:rsidR="005C39B0" w:rsidRDefault="005C39B0" w:rsidP="005C39B0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г. Нижний Новгород</w:t>
      </w:r>
    </w:p>
    <w:p w14:paraId="6E2BAF30" w14:textId="77777777" w:rsidR="005C39B0" w:rsidRDefault="005C39B0" w:rsidP="005C39B0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2021 г.</w:t>
      </w:r>
    </w:p>
    <w:p w14:paraId="1CECA5C6" w14:textId="77777777" w:rsidR="005C39B0" w:rsidRDefault="005C39B0" w:rsidP="005C39B0">
      <w:pPr>
        <w:jc w:val="center"/>
        <w:rPr>
          <w:rFonts w:ascii="Times" w:hAnsi="Times"/>
          <w:sz w:val="28"/>
          <w:szCs w:val="28"/>
        </w:rPr>
      </w:pPr>
    </w:p>
    <w:p w14:paraId="3DA04E9C" w14:textId="77777777" w:rsidR="005C39B0" w:rsidRDefault="005C39B0" w:rsidP="005C39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14:paraId="49F47A8E" w14:textId="77777777" w:rsidR="005C39B0" w:rsidRDefault="005C39B0" w:rsidP="005C39B0">
      <w:pPr>
        <w:jc w:val="center"/>
        <w:rPr>
          <w:rFonts w:ascii="Times" w:hAnsi="Times"/>
          <w:sz w:val="28"/>
          <w:szCs w:val="28"/>
        </w:rPr>
      </w:pPr>
    </w:p>
    <w:p w14:paraId="430E8928" w14:textId="77777777" w:rsidR="005C39B0" w:rsidRDefault="005C39B0" w:rsidP="005C39B0">
      <w:pPr>
        <w:jc w:val="center"/>
        <w:rPr>
          <w:rFonts w:ascii="Times" w:hAnsi="Times"/>
          <w:sz w:val="28"/>
          <w:szCs w:val="28"/>
        </w:rPr>
      </w:pPr>
    </w:p>
    <w:p w14:paraId="1FB088C4" w14:textId="77777777" w:rsidR="005C39B0" w:rsidRDefault="005C39B0" w:rsidP="005C39B0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 44.04.01 Педагогическое образование, утвержденного приказом Министерства образования и науки РФ от «22» февраля 2018 г., №126 .</w:t>
      </w:r>
    </w:p>
    <w:p w14:paraId="527B9ABF" w14:textId="77777777" w:rsidR="005C39B0" w:rsidRDefault="005C39B0" w:rsidP="005C39B0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по направлению подготовки 44.04.01 Педагогическое образование, профилю подготовки Преподавание русского языка как иностранного, утвержденного решением Ученого совета НГПУ им. К. Минина от «22» февраля 2019г., протокол №6.</w:t>
      </w:r>
    </w:p>
    <w:p w14:paraId="6AEC7F87" w14:textId="77777777" w:rsidR="005C39B0" w:rsidRDefault="005C39B0" w:rsidP="005C39B0">
      <w:pPr>
        <w:jc w:val="both"/>
        <w:rPr>
          <w:rFonts w:ascii="Times" w:hAnsi="Times"/>
        </w:rPr>
      </w:pPr>
    </w:p>
    <w:p w14:paraId="0DE55EB3" w14:textId="77777777" w:rsidR="005C39B0" w:rsidRDefault="005C39B0" w:rsidP="005C39B0">
      <w:pPr>
        <w:jc w:val="both"/>
        <w:rPr>
          <w:rFonts w:ascii="Times" w:hAnsi="Times"/>
        </w:rPr>
      </w:pPr>
    </w:p>
    <w:p w14:paraId="336EA7DC" w14:textId="77777777" w:rsidR="005C39B0" w:rsidRDefault="005C39B0" w:rsidP="005C39B0">
      <w:pPr>
        <w:jc w:val="both"/>
        <w:rPr>
          <w:rFonts w:ascii="Times" w:hAnsi="Times"/>
        </w:rPr>
      </w:pPr>
    </w:p>
    <w:p w14:paraId="372A6A8E" w14:textId="77777777" w:rsidR="005C39B0" w:rsidRDefault="005C39B0" w:rsidP="005C39B0">
      <w:pPr>
        <w:jc w:val="both"/>
        <w:rPr>
          <w:rFonts w:ascii="Times" w:hAnsi="Times"/>
        </w:rPr>
      </w:pPr>
    </w:p>
    <w:p w14:paraId="714695EF" w14:textId="77777777" w:rsidR="005C39B0" w:rsidRDefault="005C39B0" w:rsidP="005C39B0">
      <w:pPr>
        <w:jc w:val="both"/>
        <w:rPr>
          <w:rFonts w:ascii="Times" w:hAnsi="Times"/>
        </w:rPr>
      </w:pPr>
    </w:p>
    <w:p w14:paraId="3BF2F58C" w14:textId="77777777" w:rsidR="005C39B0" w:rsidRDefault="005C39B0" w:rsidP="005C39B0">
      <w:pPr>
        <w:jc w:val="both"/>
        <w:rPr>
          <w:rFonts w:ascii="Times" w:hAnsi="Times"/>
        </w:rPr>
      </w:pPr>
    </w:p>
    <w:p w14:paraId="72C2E249" w14:textId="77777777" w:rsidR="005C39B0" w:rsidRDefault="005C39B0" w:rsidP="005C39B0">
      <w:pPr>
        <w:ind w:firstLine="708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Программа учебной практики принята на заседании кафедры русской и зарубежной филологии,   от «29 июня» февраля  2021 г. протокол №______</w:t>
      </w:r>
    </w:p>
    <w:p w14:paraId="396FEFF9" w14:textId="77777777" w:rsidR="005C39B0" w:rsidRDefault="005C39B0" w:rsidP="005C39B0">
      <w:pPr>
        <w:jc w:val="both"/>
        <w:rPr>
          <w:rFonts w:ascii="Times" w:hAnsi="Times"/>
        </w:rPr>
      </w:pPr>
    </w:p>
    <w:p w14:paraId="1655FB33" w14:textId="77777777" w:rsidR="005C39B0" w:rsidRDefault="005C39B0" w:rsidP="005C39B0">
      <w:pPr>
        <w:jc w:val="both"/>
        <w:rPr>
          <w:rFonts w:ascii="Times" w:hAnsi="Times"/>
        </w:rPr>
      </w:pPr>
    </w:p>
    <w:p w14:paraId="7B92A1E6" w14:textId="77777777" w:rsidR="005C39B0" w:rsidRDefault="005C39B0" w:rsidP="005C39B0">
      <w:pPr>
        <w:jc w:val="both"/>
        <w:rPr>
          <w:rFonts w:ascii="Times" w:hAnsi="Times"/>
        </w:rPr>
      </w:pPr>
    </w:p>
    <w:p w14:paraId="4359F49B" w14:textId="77777777" w:rsidR="005C39B0" w:rsidRDefault="005C39B0" w:rsidP="005C39B0">
      <w:pPr>
        <w:jc w:val="both"/>
        <w:rPr>
          <w:rFonts w:ascii="Times" w:hAnsi="Times"/>
        </w:rPr>
      </w:pPr>
    </w:p>
    <w:p w14:paraId="6D09C87B" w14:textId="77777777" w:rsidR="005C39B0" w:rsidRDefault="005C39B0" w:rsidP="005C39B0">
      <w:pPr>
        <w:jc w:val="both"/>
        <w:rPr>
          <w:rFonts w:ascii="Times" w:hAnsi="Times"/>
        </w:rPr>
      </w:pPr>
    </w:p>
    <w:p w14:paraId="2B5CFF49" w14:textId="77777777" w:rsidR="005C39B0" w:rsidRDefault="005C39B0" w:rsidP="005C39B0">
      <w:pPr>
        <w:jc w:val="both"/>
        <w:rPr>
          <w:rFonts w:ascii="Times" w:hAnsi="Times"/>
        </w:rPr>
      </w:pPr>
    </w:p>
    <w:p w14:paraId="29BA5CE0" w14:textId="77777777" w:rsidR="005C39B0" w:rsidRDefault="005C39B0" w:rsidP="005C39B0">
      <w:pPr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Разработчик: доктор филол. н., проф. Е.М. Дзюба</w:t>
      </w:r>
    </w:p>
    <w:p w14:paraId="6D89D08B" w14:textId="77777777" w:rsidR="005C39B0" w:rsidRDefault="005C39B0" w:rsidP="005C39B0">
      <w:pPr>
        <w:jc w:val="both"/>
        <w:rPr>
          <w:rFonts w:ascii="Times" w:hAnsi="Times"/>
        </w:rPr>
      </w:pPr>
    </w:p>
    <w:p w14:paraId="5B125629" w14:textId="77777777" w:rsidR="005C39B0" w:rsidRDefault="005C39B0" w:rsidP="005C39B0">
      <w:pPr>
        <w:jc w:val="both"/>
        <w:rPr>
          <w:rFonts w:ascii="Times" w:hAnsi="Times"/>
        </w:rPr>
      </w:pPr>
    </w:p>
    <w:p w14:paraId="698051DC" w14:textId="77777777" w:rsidR="005C39B0" w:rsidRDefault="005C39B0" w:rsidP="005C39B0">
      <w:pPr>
        <w:jc w:val="both"/>
        <w:rPr>
          <w:rFonts w:ascii="Times" w:hAnsi="Times"/>
        </w:rPr>
      </w:pPr>
    </w:p>
    <w:p w14:paraId="7AD1657F" w14:textId="77777777" w:rsidR="005C39B0" w:rsidRDefault="005C39B0" w:rsidP="005C39B0">
      <w:pPr>
        <w:jc w:val="both"/>
        <w:rPr>
          <w:rFonts w:ascii="Times" w:hAnsi="Times"/>
        </w:rPr>
      </w:pPr>
    </w:p>
    <w:p w14:paraId="4E2FADA6" w14:textId="77777777" w:rsidR="005C39B0" w:rsidRDefault="005C39B0" w:rsidP="005C39B0">
      <w:pPr>
        <w:jc w:val="both"/>
        <w:rPr>
          <w:rFonts w:ascii="Times" w:hAnsi="Times"/>
        </w:rPr>
      </w:pPr>
    </w:p>
    <w:p w14:paraId="1625A488" w14:textId="77777777" w:rsidR="005C39B0" w:rsidRDefault="005C39B0" w:rsidP="005C39B0">
      <w:pPr>
        <w:jc w:val="both"/>
        <w:rPr>
          <w:rFonts w:ascii="Times" w:hAnsi="Times"/>
        </w:rPr>
      </w:pPr>
    </w:p>
    <w:p w14:paraId="3D25A61C" w14:textId="77777777" w:rsidR="005C39B0" w:rsidRDefault="005C39B0" w:rsidP="005C39B0">
      <w:pPr>
        <w:jc w:val="both"/>
        <w:rPr>
          <w:rFonts w:ascii="Times" w:hAnsi="Times"/>
        </w:rPr>
      </w:pPr>
    </w:p>
    <w:p w14:paraId="68625C8E" w14:textId="77777777" w:rsidR="005C39B0" w:rsidRDefault="005C39B0" w:rsidP="005C39B0">
      <w:pPr>
        <w:jc w:val="both"/>
        <w:rPr>
          <w:rFonts w:ascii="Times" w:hAnsi="Times"/>
        </w:rPr>
      </w:pPr>
    </w:p>
    <w:p w14:paraId="2085B25E" w14:textId="77777777" w:rsidR="005C39B0" w:rsidRDefault="005C39B0" w:rsidP="005C39B0">
      <w:pPr>
        <w:jc w:val="both"/>
        <w:rPr>
          <w:rFonts w:ascii="Times" w:hAnsi="Times"/>
        </w:rPr>
      </w:pPr>
    </w:p>
    <w:p w14:paraId="44188083" w14:textId="77777777" w:rsidR="005C39B0" w:rsidRDefault="005C39B0" w:rsidP="005C39B0">
      <w:pPr>
        <w:jc w:val="both"/>
        <w:rPr>
          <w:rFonts w:ascii="Times" w:hAnsi="Times"/>
        </w:rPr>
      </w:pPr>
    </w:p>
    <w:p w14:paraId="7B06FC8D" w14:textId="77777777" w:rsidR="005C39B0" w:rsidRDefault="005C39B0" w:rsidP="005C39B0">
      <w:pPr>
        <w:jc w:val="both"/>
        <w:rPr>
          <w:rFonts w:ascii="Times" w:hAnsi="Times"/>
        </w:rPr>
      </w:pPr>
    </w:p>
    <w:p w14:paraId="56139AB1" w14:textId="77777777" w:rsidR="005C39B0" w:rsidRDefault="005C39B0" w:rsidP="005C39B0">
      <w:pPr>
        <w:jc w:val="both"/>
        <w:rPr>
          <w:rFonts w:ascii="Times" w:hAnsi="Times"/>
        </w:rPr>
      </w:pPr>
    </w:p>
    <w:p w14:paraId="492260AD" w14:textId="77777777" w:rsidR="005C39B0" w:rsidRDefault="005C39B0" w:rsidP="005C39B0">
      <w:pPr>
        <w:jc w:val="both"/>
        <w:rPr>
          <w:rFonts w:ascii="Times" w:hAnsi="Times"/>
        </w:rPr>
      </w:pPr>
    </w:p>
    <w:p w14:paraId="46E3A7A9" w14:textId="77777777" w:rsidR="005C39B0" w:rsidRDefault="005C39B0" w:rsidP="005C39B0">
      <w:pPr>
        <w:jc w:val="both"/>
        <w:rPr>
          <w:rFonts w:ascii="Times" w:hAnsi="Times"/>
        </w:rPr>
      </w:pPr>
    </w:p>
    <w:p w14:paraId="26A3DDEE" w14:textId="77777777" w:rsidR="005C39B0" w:rsidRDefault="005C39B0" w:rsidP="005C39B0">
      <w:pPr>
        <w:jc w:val="both"/>
        <w:rPr>
          <w:rFonts w:ascii="Times" w:hAnsi="Times"/>
        </w:rPr>
      </w:pPr>
    </w:p>
    <w:p w14:paraId="7785BDA3" w14:textId="77777777" w:rsidR="005C39B0" w:rsidRDefault="005C39B0" w:rsidP="005C39B0">
      <w:pPr>
        <w:jc w:val="both"/>
        <w:rPr>
          <w:rFonts w:ascii="Times" w:hAnsi="Times"/>
        </w:rPr>
      </w:pPr>
    </w:p>
    <w:p w14:paraId="60C90FAC" w14:textId="77777777" w:rsidR="005C39B0" w:rsidRDefault="005C39B0" w:rsidP="005C39B0">
      <w:pPr>
        <w:jc w:val="both"/>
        <w:rPr>
          <w:rFonts w:ascii="Times" w:hAnsi="Times"/>
        </w:rPr>
      </w:pPr>
    </w:p>
    <w:p w14:paraId="1C6B2442" w14:textId="77777777" w:rsidR="005C39B0" w:rsidRDefault="005C39B0" w:rsidP="005C39B0">
      <w:pPr>
        <w:jc w:val="both"/>
        <w:rPr>
          <w:rFonts w:ascii="Times" w:hAnsi="Times"/>
        </w:rPr>
      </w:pPr>
    </w:p>
    <w:p w14:paraId="555ACB98" w14:textId="77777777" w:rsidR="005C39B0" w:rsidRDefault="005C39B0" w:rsidP="005C39B0">
      <w:pPr>
        <w:jc w:val="both"/>
        <w:rPr>
          <w:rFonts w:ascii="Times" w:hAnsi="Times"/>
        </w:rPr>
      </w:pPr>
    </w:p>
    <w:p w14:paraId="17417B56" w14:textId="77777777" w:rsidR="005C39B0" w:rsidRDefault="005C39B0" w:rsidP="005C39B0">
      <w:pPr>
        <w:jc w:val="both"/>
        <w:rPr>
          <w:rFonts w:ascii="Times" w:hAnsi="Times"/>
        </w:rPr>
      </w:pPr>
    </w:p>
    <w:p w14:paraId="4625420C" w14:textId="77777777" w:rsidR="005C39B0" w:rsidRDefault="005C39B0" w:rsidP="005C39B0">
      <w:pPr>
        <w:jc w:val="both"/>
        <w:rPr>
          <w:rFonts w:ascii="Times" w:hAnsi="Times"/>
        </w:rPr>
      </w:pPr>
    </w:p>
    <w:p w14:paraId="1E639BDB" w14:textId="77777777" w:rsidR="005C39B0" w:rsidRDefault="005C39B0" w:rsidP="005C39B0">
      <w:pPr>
        <w:jc w:val="both"/>
        <w:rPr>
          <w:rFonts w:ascii="Times" w:hAnsi="Times"/>
        </w:rPr>
      </w:pPr>
    </w:p>
    <w:p w14:paraId="6E5EDDB3" w14:textId="77777777" w:rsidR="005C39B0" w:rsidRDefault="005C39B0" w:rsidP="005C39B0">
      <w:pPr>
        <w:jc w:val="both"/>
        <w:rPr>
          <w:rFonts w:ascii="Times" w:hAnsi="Times"/>
        </w:rPr>
      </w:pPr>
    </w:p>
    <w:p w14:paraId="486BFE42" w14:textId="77777777" w:rsidR="005C39B0" w:rsidRDefault="005C39B0" w:rsidP="005C39B0">
      <w:pPr>
        <w:jc w:val="both"/>
        <w:rPr>
          <w:rFonts w:ascii="Times" w:hAnsi="Times"/>
        </w:rPr>
      </w:pPr>
    </w:p>
    <w:p w14:paraId="720608E8" w14:textId="77777777" w:rsidR="005C39B0" w:rsidRDefault="005C39B0" w:rsidP="005C39B0">
      <w:pPr>
        <w:pStyle w:val="a5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Цели и задачи производственной (педагогической) практики</w:t>
      </w:r>
    </w:p>
    <w:p w14:paraId="6C90B1CD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sz w:val="28"/>
        </w:rPr>
      </w:pPr>
      <w:r>
        <w:rPr>
          <w:i/>
          <w:iCs/>
          <w:sz w:val="28"/>
        </w:rPr>
        <w:t>Целью производственной практики</w:t>
      </w:r>
      <w:r>
        <w:rPr>
          <w:sz w:val="28"/>
        </w:rPr>
        <w:t xml:space="preserve"> </w:t>
      </w:r>
      <w:r>
        <w:rPr>
          <w:i/>
          <w:iCs/>
          <w:sz w:val="28"/>
        </w:rPr>
        <w:t>является</w:t>
      </w:r>
      <w:r>
        <w:rPr>
          <w:sz w:val="28"/>
        </w:rPr>
        <w:t xml:space="preserve">: </w:t>
      </w:r>
      <w:r>
        <w:rPr>
          <w:iCs/>
          <w:sz w:val="28"/>
          <w:lang w:eastAsia="ru-RU"/>
        </w:rPr>
        <w:t xml:space="preserve">создание условий для практического применения теоретических знаний, </w:t>
      </w:r>
      <w:r>
        <w:rPr>
          <w:iCs/>
          <w:sz w:val="28"/>
        </w:rPr>
        <w:t>приобретенных магистрантами профессиональных умений и навыков педагогической деятельности.</w:t>
      </w:r>
    </w:p>
    <w:p w14:paraId="0601F9B1" w14:textId="77777777" w:rsidR="005C39B0" w:rsidRDefault="005C39B0" w:rsidP="005C39B0">
      <w:pPr>
        <w:ind w:firstLine="709"/>
        <w:jc w:val="both"/>
        <w:rPr>
          <w:sz w:val="28"/>
        </w:rPr>
      </w:pPr>
      <w:r>
        <w:rPr>
          <w:i/>
          <w:iCs/>
          <w:sz w:val="28"/>
          <w:lang w:eastAsia="ru-RU"/>
        </w:rPr>
        <w:t>Задачами производственной (педагогической) практики</w:t>
      </w:r>
      <w:r>
        <w:rPr>
          <w:iCs/>
          <w:sz w:val="28"/>
          <w:lang w:eastAsia="ru-RU"/>
        </w:rPr>
        <w:t xml:space="preserve"> являются</w:t>
      </w:r>
      <w:r>
        <w:rPr>
          <w:sz w:val="28"/>
        </w:rPr>
        <w:t>:</w:t>
      </w:r>
    </w:p>
    <w:p w14:paraId="14D4A44A" w14:textId="77777777" w:rsidR="005C39B0" w:rsidRDefault="005C39B0" w:rsidP="005C39B0">
      <w:pPr>
        <w:shd w:val="clear" w:color="auto" w:fill="FFFFFF"/>
        <w:tabs>
          <w:tab w:val="left" w:pos="994"/>
        </w:tabs>
        <w:ind w:firstLine="709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 xml:space="preserve">- создать условия    развития и углубления профессиональных компетенций  в сфере планирования, реализации и проведения учебной, учебно-методической и культурно-просветительской работы в группах иностранных обучающихся, получающих образование на русском языке;  </w:t>
      </w:r>
    </w:p>
    <w:p w14:paraId="3CAF6C12" w14:textId="77777777" w:rsidR="005C39B0" w:rsidRDefault="005C39B0" w:rsidP="005C39B0">
      <w:pPr>
        <w:shd w:val="clear" w:color="auto" w:fill="FFFFFF"/>
        <w:tabs>
          <w:tab w:val="left" w:pos="994"/>
        </w:tabs>
        <w:ind w:firstLine="709"/>
        <w:jc w:val="both"/>
        <w:rPr>
          <w:b/>
          <w:sz w:val="28"/>
          <w:lang w:eastAsia="ru-RU"/>
        </w:rPr>
      </w:pPr>
      <w:r>
        <w:rPr>
          <w:color w:val="000000"/>
          <w:spacing w:val="-1"/>
          <w:sz w:val="28"/>
        </w:rPr>
        <w:t xml:space="preserve">- </w:t>
      </w:r>
      <w:r>
        <w:rPr>
          <w:sz w:val="28"/>
        </w:rPr>
        <w:t>создать условия для развития у магистрантов готовности применять современные методики и технологии, в том числе и информационные, для обеспечения качества образовательного процесса у иностранных обучающихся, получающих образование на русском языке;</w:t>
      </w:r>
    </w:p>
    <w:p w14:paraId="30D1C96E" w14:textId="77777777" w:rsidR="005C39B0" w:rsidRDefault="005C39B0" w:rsidP="005C39B0">
      <w:pPr>
        <w:shd w:val="clear" w:color="auto" w:fill="FFFFFF"/>
        <w:tabs>
          <w:tab w:val="left" w:pos="994"/>
        </w:tabs>
        <w:ind w:firstLine="709"/>
        <w:jc w:val="both"/>
        <w:rPr>
          <w:b/>
          <w:sz w:val="28"/>
        </w:rPr>
      </w:pPr>
      <w:r>
        <w:rPr>
          <w:b/>
          <w:sz w:val="28"/>
          <w:lang w:eastAsia="ru-RU"/>
        </w:rPr>
        <w:t>-</w:t>
      </w:r>
      <w:r>
        <w:rPr>
          <w:sz w:val="28"/>
        </w:rPr>
        <w:t xml:space="preserve"> создать условия для развития у обучающихся способности применять современные методы диагностирования достижений обучающихся, получающих образование на русском языке;</w:t>
      </w:r>
      <w:r>
        <w:rPr>
          <w:b/>
          <w:sz w:val="28"/>
        </w:rPr>
        <w:t xml:space="preserve"> </w:t>
      </w:r>
    </w:p>
    <w:p w14:paraId="7B294119" w14:textId="77777777" w:rsidR="005C39B0" w:rsidRDefault="005C39B0" w:rsidP="005C39B0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</w:rPr>
      </w:pPr>
      <w:r>
        <w:rPr>
          <w:b/>
          <w:sz w:val="28"/>
        </w:rPr>
        <w:t>-</w:t>
      </w:r>
      <w:r>
        <w:rPr>
          <w:sz w:val="28"/>
        </w:rPr>
        <w:t xml:space="preserve"> создать условия для развития у магистрантов навыков анализа и коррекции образовательного  процесса в условиях  урочной и внеурочной профессиональной деятельности в иноязычной учебной аудитории.</w:t>
      </w:r>
    </w:p>
    <w:p w14:paraId="78B34880" w14:textId="77777777" w:rsidR="005C39B0" w:rsidRDefault="005C39B0" w:rsidP="005C39B0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</w:rPr>
      </w:pPr>
    </w:p>
    <w:p w14:paraId="10F15069" w14:textId="77777777" w:rsidR="005C39B0" w:rsidRDefault="005C39B0" w:rsidP="005C39B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2. Перечень планируемых результатов обучения при прохождении производственной (педагогической) практики, соотнесенных с планируемыми результатами освоения ОПОП</w:t>
      </w:r>
    </w:p>
    <w:p w14:paraId="14A69401" w14:textId="77777777" w:rsidR="005C39B0" w:rsidRDefault="005C39B0" w:rsidP="005C39B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5588A542" w14:textId="77777777" w:rsidR="005C39B0" w:rsidRDefault="005C39B0" w:rsidP="005C39B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457"/>
        <w:gridCol w:w="2552"/>
        <w:gridCol w:w="2608"/>
      </w:tblGrid>
      <w:tr w:rsidR="005C39B0" w14:paraId="3E6E64B4" w14:textId="77777777" w:rsidTr="005C39B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A5F9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</w:t>
            </w:r>
          </w:p>
          <w:p w14:paraId="764428DB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4CE0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Результаты освоения ОПОП</w:t>
            </w:r>
          </w:p>
          <w:p w14:paraId="4AF1F5D5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14:paraId="3F70B8A8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DB6C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A8A1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Перечень планируемых</w:t>
            </w:r>
          </w:p>
          <w:p w14:paraId="597025FE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результатов обучения</w:t>
            </w:r>
          </w:p>
        </w:tc>
      </w:tr>
      <w:tr w:rsidR="005C39B0" w14:paraId="492DDD2D" w14:textId="77777777" w:rsidTr="005C39B0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28A8" w14:textId="77777777" w:rsidR="005C39B0" w:rsidRDefault="005C39B0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ПК-1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71A7" w14:textId="77777777" w:rsidR="005C39B0" w:rsidRDefault="005C39B0">
            <w:pPr>
              <w:tabs>
                <w:tab w:val="num" w:pos="0"/>
                <w:tab w:val="left" w:pos="284"/>
                <w:tab w:val="right" w:leader="underscore" w:pos="9639"/>
              </w:tabs>
              <w:spacing w:line="256" w:lineRule="auto"/>
              <w:jc w:val="both"/>
              <w:rPr>
                <w:bCs/>
              </w:rPr>
            </w:pPr>
            <w:r>
              <w:t xml:space="preserve">Способность  разрабатывать и проводить занятия по русскому языку как иностранному с учетом  индивидуальных  образовательных траекторий  и групповых технологий обучения </w:t>
            </w:r>
            <w:r>
              <w:lastRenderedPageBreak/>
              <w:t>в поликультурной среде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C51E" w14:textId="77777777" w:rsidR="005C39B0" w:rsidRDefault="005C39B0">
            <w:pPr>
              <w:spacing w:line="256" w:lineRule="auto"/>
            </w:pPr>
            <w:r>
              <w:lastRenderedPageBreak/>
              <w:t xml:space="preserve">ПК.1.1.Демонстрирует знание   государственных стандартов по русскому языку как иностранному и применяет их в практической деятельности </w:t>
            </w:r>
          </w:p>
          <w:p w14:paraId="79A10B9B" w14:textId="77777777" w:rsidR="005C39B0" w:rsidRDefault="005C39B0">
            <w:pPr>
              <w:spacing w:line="256" w:lineRule="auto"/>
            </w:pPr>
            <w:r>
              <w:t xml:space="preserve">ПК.1.2 Разрабатывает  планы занятий по русскому языку как </w:t>
            </w:r>
            <w:r>
              <w:lastRenderedPageBreak/>
              <w:t xml:space="preserve">иностранному  с учетом современных технологий индивидуального и группового обучения русскому языку как иностранному </w:t>
            </w:r>
          </w:p>
          <w:p w14:paraId="324725E1" w14:textId="77777777" w:rsidR="005C39B0" w:rsidRDefault="005C39B0">
            <w:pPr>
              <w:spacing w:line="256" w:lineRule="auto"/>
              <w:rPr>
                <w:b/>
                <w:color w:val="000000"/>
                <w:lang w:bidi="ru-RU"/>
              </w:rPr>
            </w:pPr>
            <w:r>
              <w:t>ПК.1.3.  Опирается  на ценностные характеристики   русской языковой картины мира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0A38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</w:pPr>
            <w:r>
              <w:rPr>
                <w:lang w:eastAsia="ru-RU"/>
              </w:rPr>
              <w:lastRenderedPageBreak/>
              <w:t xml:space="preserve">Знать: </w:t>
            </w:r>
            <w:r>
              <w:t>основные тенденции современной науки в области преподавания русского языка как иностранного;</w:t>
            </w:r>
          </w:p>
          <w:p w14:paraId="00E5EC40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both"/>
            </w:pPr>
            <w:r>
              <w:t xml:space="preserve">Уметь: использовать знание  современных научных тенденций в области преподавания РКИ в собственной  </w:t>
            </w:r>
            <w:r>
              <w:lastRenderedPageBreak/>
              <w:t>исследовательской  практике;</w:t>
            </w:r>
          </w:p>
          <w:p w14:paraId="0FA507EE" w14:textId="77777777" w:rsidR="005C39B0" w:rsidRDefault="005C39B0">
            <w:pPr>
              <w:suppressAutoHyphens w:val="0"/>
              <w:autoSpaceDE w:val="0"/>
              <w:autoSpaceDN w:val="0"/>
              <w:adjustRightInd w:val="0"/>
              <w:spacing w:line="256" w:lineRule="auto"/>
            </w:pPr>
            <w:r>
              <w:t>Владеть основными технологиями в области решения профессиональных исследовательских задач</w:t>
            </w:r>
          </w:p>
        </w:tc>
      </w:tr>
    </w:tbl>
    <w:p w14:paraId="7F8AD0A9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0B73ECAB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(педагогической) практики в структуре ОПОП магистратуры </w:t>
      </w:r>
    </w:p>
    <w:p w14:paraId="794B069A" w14:textId="77777777" w:rsidR="005C39B0" w:rsidRDefault="005C39B0" w:rsidP="005C39B0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Производственная (педагогическая)</w:t>
      </w:r>
      <w:r>
        <w:rPr>
          <w:sz w:val="28"/>
          <w:szCs w:val="28"/>
        </w:rPr>
        <w:t xml:space="preserve"> практика является составной частью учебного процесса студентов бакалавриата и входит в блок Б2.В «Практика» учебного плана по направлению подготовки 44.04.04 Педагогическое образование профилю подготовки Преподавание русского языка как иностранного..</w:t>
      </w:r>
    </w:p>
    <w:p w14:paraId="4E4941C6" w14:textId="77777777" w:rsidR="005C39B0" w:rsidRDefault="005C39B0" w:rsidP="005C39B0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 данной дисциплины студенты используют знания, умения и навыки, сформированные в ходе изучения дисциплин «Теория и технологии преподавания русского языка как иностранного», «Сопоставительная теория языков», «Филологический анализ текста в преподавании русского языка как иностранного»,  «Концептосферы», «Современный литературный процесс в России», «Диалог культур в преподавании русского как иностранного».</w:t>
      </w:r>
    </w:p>
    <w:p w14:paraId="6B6D1E45" w14:textId="77777777" w:rsidR="005C39B0" w:rsidRDefault="005C39B0" w:rsidP="005C39B0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практика предполагает интеграцию всех полученных ранее знаний (методического, лингвокльтурологического и общефилологического характера).  Практика требует от магистранта специфических профессионально-педагогических умений и предполагает обогащение опыта самостоятельной педагогической деятельности в иноязычной учебной аудитории.</w:t>
      </w:r>
    </w:p>
    <w:p w14:paraId="542F38FF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данной практики является необходимой основой для последующей  производственной (преддипломной) практики.</w:t>
      </w:r>
    </w:p>
    <w:p w14:paraId="32AA7943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14:paraId="50FAC506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и способы проведения производственной (педагогической) практики </w:t>
      </w:r>
    </w:p>
    <w:p w14:paraId="3F654E2C" w14:textId="77777777" w:rsidR="005C39B0" w:rsidRDefault="005C39B0" w:rsidP="005C39B0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 (педагогическая)</w:t>
      </w:r>
      <w:r>
        <w:rPr>
          <w:color w:val="000000"/>
          <w:sz w:val="28"/>
          <w:szCs w:val="28"/>
        </w:rPr>
        <w:t xml:space="preserve"> практика осуществляется дискретно по видам практик - </w:t>
      </w:r>
      <w:r>
        <w:rPr>
          <w:bCs/>
          <w:sz w:val="28"/>
          <w:szCs w:val="28"/>
        </w:rPr>
        <w:t>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ВО.</w:t>
      </w:r>
    </w:p>
    <w:p w14:paraId="2C74C367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Способ проведения практики – стационарная, выездная (по заявлению) проводится в </w:t>
      </w:r>
      <w:r>
        <w:rPr>
          <w:rFonts w:eastAsia="Calibri"/>
          <w:sz w:val="28"/>
          <w:szCs w:val="28"/>
          <w:lang w:eastAsia="en-US"/>
        </w:rPr>
        <w:t>структурных подразделениях образовательных организаций, а также организаций и предприятий, соответствующих направлению и профилю подготовки.</w:t>
      </w:r>
    </w:p>
    <w:p w14:paraId="167922F5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14:paraId="403ED0FE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5. Место и время проведения производственной (педагогической) практики</w:t>
      </w:r>
    </w:p>
    <w:p w14:paraId="44E47EC2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Педагогическая практика проводится на 2 курсе в 4 семестре, ее продолжительность - 8 недель.</w:t>
      </w:r>
    </w:p>
    <w:p w14:paraId="0CDFB431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 проведения практики: в образовательных организациях Нижнего Новгорода, в структурных подразделениях НГПУ им. К.Минина (учебные аудитории факультета гуманитарных наук НОЦ «Аксиология славянской культуры»).</w:t>
      </w:r>
    </w:p>
    <w:p w14:paraId="7D107BDC" w14:textId="77777777" w:rsidR="005C39B0" w:rsidRDefault="005C39B0" w:rsidP="005C39B0">
      <w:pPr>
        <w:shd w:val="clear" w:color="auto" w:fill="FFFFFF"/>
        <w:autoSpaceDE w:val="0"/>
        <w:ind w:firstLine="709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7C6CB2BC" w14:textId="77777777" w:rsidR="005C39B0" w:rsidRDefault="005C39B0" w:rsidP="005C39B0">
      <w:pPr>
        <w:shd w:val="clear" w:color="auto" w:fill="FFFFFF"/>
        <w:autoSpaceDE w:val="0"/>
        <w:ind w:firstLine="709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7111D466" w14:textId="77777777" w:rsidR="005C39B0" w:rsidRDefault="005C39B0" w:rsidP="005C39B0">
      <w:pPr>
        <w:shd w:val="clear" w:color="auto" w:fill="FFFFFF"/>
        <w:autoSpaceDE w:val="0"/>
        <w:ind w:firstLine="709"/>
        <w:jc w:val="both"/>
        <w:rPr>
          <w:spacing w:val="8"/>
          <w:sz w:val="28"/>
          <w:szCs w:val="28"/>
        </w:rPr>
      </w:pPr>
    </w:p>
    <w:p w14:paraId="540E41DE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производственной (педагогической) практики и её продолжительность</w:t>
      </w:r>
    </w:p>
    <w:p w14:paraId="4201C262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объём практики составляет 12 зачетных единиц.</w:t>
      </w:r>
    </w:p>
    <w:p w14:paraId="588AF02F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432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часа.</w:t>
      </w:r>
    </w:p>
    <w:p w14:paraId="652D18F5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E235FB3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7. Структура и содержание производственной (педагогической) практики</w:t>
      </w:r>
    </w:p>
    <w:p w14:paraId="7E1B10B1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производственной (педагогической) практики</w:t>
      </w:r>
    </w:p>
    <w:p w14:paraId="6F5C5F1E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 практики составляет 12 зачетных единиц, 432 часов.</w:t>
      </w:r>
    </w:p>
    <w:p w14:paraId="45B9F5D0" w14:textId="77777777" w:rsidR="005C39B0" w:rsidRDefault="005C39B0" w:rsidP="005C39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4"/>
        <w:gridCol w:w="3354"/>
        <w:gridCol w:w="1088"/>
        <w:gridCol w:w="1221"/>
        <w:gridCol w:w="955"/>
        <w:gridCol w:w="823"/>
        <w:gridCol w:w="1354"/>
      </w:tblGrid>
      <w:tr w:rsidR="005C39B0" w14:paraId="14E2584F" w14:textId="77777777" w:rsidTr="005C39B0">
        <w:trPr>
          <w:trHeight w:val="942"/>
        </w:trPr>
        <w:tc>
          <w:tcPr>
            <w:tcW w:w="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18066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14:paraId="56BA6F1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449EBF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8AD39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firstLine="4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E4F9C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Формы текущего</w:t>
            </w:r>
          </w:p>
          <w:p w14:paraId="5B4F865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контроля</w:t>
            </w:r>
          </w:p>
        </w:tc>
      </w:tr>
      <w:tr w:rsidR="005C39B0" w14:paraId="5457C88E" w14:textId="77777777" w:rsidTr="005C39B0">
        <w:trPr>
          <w:trHeight w:val="1213"/>
        </w:trPr>
        <w:tc>
          <w:tcPr>
            <w:tcW w:w="9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627CDB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  <w:tc>
          <w:tcPr>
            <w:tcW w:w="7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5CB334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539CF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B9B01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Контактная работа с руководителем практики </w:t>
            </w:r>
            <w:r>
              <w:rPr>
                <w:lang w:eastAsia="ru-RU"/>
              </w:rPr>
              <w:lastRenderedPageBreak/>
              <w:t>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A4F53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60F64E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D603AC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</w:tr>
      <w:tr w:rsidR="005C39B0" w14:paraId="167BBD67" w14:textId="77777777" w:rsidTr="005C39B0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B5DF1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 xml:space="preserve">Раздел 1. Ознакомление с образовательным учреждением и методической системой работы </w:t>
            </w:r>
          </w:p>
          <w:p w14:paraId="4A3BE6E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/>
                <w:lang w:eastAsia="ru-RU"/>
              </w:rPr>
            </w:pPr>
            <w:r>
              <w:rPr>
                <w:bCs/>
                <w:iCs/>
                <w:lang w:eastAsia="ru-RU"/>
              </w:rPr>
              <w:t>преподавателя русского языка как иностранного</w:t>
            </w:r>
          </w:p>
          <w:p w14:paraId="7715B6D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/>
                <w:lang w:eastAsia="ru-RU"/>
              </w:rPr>
              <w:t>Подготовительно-организационный этап</w:t>
            </w:r>
            <w:r>
              <w:rPr>
                <w:bCs/>
                <w:iCs/>
                <w:lang w:eastAsia="ru-RU"/>
              </w:rPr>
              <w:t xml:space="preserve"> </w:t>
            </w:r>
          </w:p>
          <w:p w14:paraId="1714DD5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 xml:space="preserve">                                          </w:t>
            </w:r>
          </w:p>
        </w:tc>
      </w:tr>
      <w:tr w:rsidR="005C39B0" w14:paraId="0F7A97BE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1DE2C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909A6C" w14:textId="77777777" w:rsidR="005C39B0" w:rsidRDefault="005C39B0">
            <w:pPr>
              <w:spacing w:line="256" w:lineRule="auto"/>
              <w:ind w:firstLine="7"/>
              <w:jc w:val="both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80DD5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B7ACE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717F3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299A7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7F0B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rPr>
                <w:b/>
                <w:bCs/>
                <w:lang w:eastAsia="ru-RU"/>
              </w:rPr>
            </w:pPr>
          </w:p>
        </w:tc>
      </w:tr>
      <w:tr w:rsidR="005C39B0" w14:paraId="4234456D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1BFFD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33585C" w14:textId="77777777" w:rsidR="005C39B0" w:rsidRDefault="005C39B0">
            <w:pPr>
              <w:spacing w:line="256" w:lineRule="auto"/>
              <w:ind w:firstLine="7"/>
              <w:jc w:val="both"/>
            </w:pPr>
            <w:r>
              <w:t xml:space="preserve">Предварительное распределение обучающихся в учебные аудитории и базы практик, </w:t>
            </w:r>
          </w:p>
          <w:p w14:paraId="5AD1BF86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оформление приказа о направлении обучающихся на практику.</w:t>
            </w:r>
          </w:p>
          <w:p w14:paraId="3BAD6C6B" w14:textId="77777777" w:rsidR="005C39B0" w:rsidRDefault="005C39B0">
            <w:pPr>
              <w:spacing w:line="256" w:lineRule="auto"/>
              <w:ind w:firstLine="7"/>
              <w:jc w:val="both"/>
              <w:rPr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251E9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123E0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E333F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4E64C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BECB3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rPr>
                <w:lang w:eastAsia="ru-RU"/>
              </w:rPr>
            </w:pPr>
          </w:p>
        </w:tc>
      </w:tr>
      <w:tr w:rsidR="005C39B0" w14:paraId="74E68C34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583B7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EF22E5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Установочная конференция.</w:t>
            </w:r>
          </w:p>
          <w:p w14:paraId="521A8807" w14:textId="77777777" w:rsidR="005C39B0" w:rsidRDefault="005C39B0">
            <w:pPr>
              <w:spacing w:line="256" w:lineRule="auto"/>
              <w:ind w:firstLine="708"/>
              <w:jc w:val="both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E1506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D673C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249CDE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A2C8F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571A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rPr>
                <w:lang w:eastAsia="ru-RU"/>
              </w:rPr>
            </w:pPr>
          </w:p>
        </w:tc>
      </w:tr>
      <w:tr w:rsidR="005C39B0" w14:paraId="4CC8B9E3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9D93F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43165E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14:paraId="63BDFC99" w14:textId="77777777" w:rsidR="005C39B0" w:rsidRDefault="005C39B0">
            <w:pPr>
              <w:spacing w:line="256" w:lineRule="auto"/>
              <w:ind w:firstLine="708"/>
              <w:jc w:val="both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905B8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1399F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574DE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61129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3B9B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rPr>
                <w:lang w:eastAsia="ru-RU"/>
              </w:rPr>
            </w:pPr>
          </w:p>
        </w:tc>
      </w:tr>
      <w:tr w:rsidR="005C39B0" w14:paraId="06021DCD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90157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94C541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Изучение программы педагогической практики.</w:t>
            </w:r>
          </w:p>
          <w:p w14:paraId="736049F1" w14:textId="77777777" w:rsidR="005C39B0" w:rsidRDefault="005C39B0">
            <w:pPr>
              <w:spacing w:line="256" w:lineRule="auto"/>
              <w:ind w:firstLine="708"/>
              <w:jc w:val="both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01A22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B698E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14642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rPr>
                <w:lang w:eastAsia="ru-RU"/>
              </w:rPr>
            </w:pPr>
            <w:r>
              <w:rPr>
                <w:lang w:eastAsia="ru-RU"/>
              </w:rPr>
              <w:t>8       8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5319A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  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0B6A8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rPr>
                <w:lang w:eastAsia="ru-RU"/>
              </w:rPr>
            </w:pPr>
            <w:r>
              <w:rPr>
                <w:lang w:eastAsia="ru-RU"/>
              </w:rPr>
              <w:t xml:space="preserve"> Составление индивидуального плана работы</w:t>
            </w:r>
          </w:p>
        </w:tc>
      </w:tr>
      <w:tr w:rsidR="005C39B0" w14:paraId="6D21BF43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3DFEC4" w14:textId="77777777" w:rsidR="005C39B0" w:rsidRDefault="005C39B0">
            <w:pPr>
              <w:rPr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636F02" w14:textId="77777777" w:rsidR="005C39B0" w:rsidRDefault="005C39B0">
            <w:pPr>
              <w:spacing w:line="256" w:lineRule="auto"/>
              <w:ind w:firstLine="7"/>
              <w:jc w:val="both"/>
            </w:pPr>
            <w:r>
              <w:t xml:space="preserve"> Итого по разделу: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A6765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16E6E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A5436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186AB6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  24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C2B835" w14:textId="77777777" w:rsidR="005C39B0" w:rsidRDefault="005C39B0">
            <w:pPr>
              <w:rPr>
                <w:b/>
                <w:bCs/>
                <w:lang w:eastAsia="ru-RU"/>
              </w:rPr>
            </w:pPr>
          </w:p>
        </w:tc>
      </w:tr>
      <w:tr w:rsidR="005C39B0" w14:paraId="1E382A48" w14:textId="77777777" w:rsidTr="005C39B0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370D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br w:type="page"/>
            </w:r>
          </w:p>
          <w:p w14:paraId="78FCB98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jc w:val="center"/>
              <w:rPr>
                <w:lang w:eastAsia="ru-RU"/>
              </w:rPr>
            </w:pPr>
            <w:r>
              <w:t xml:space="preserve"> Раздел2. Этап реализации преподавательской деятельности в соответствии с индивидуальным планом</w:t>
            </w:r>
          </w:p>
          <w:p w14:paraId="12674113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jc w:val="center"/>
              <w:rPr>
                <w:bCs/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Производственный этап прохождения практики</w:t>
            </w:r>
          </w:p>
        </w:tc>
      </w:tr>
      <w:tr w:rsidR="005C39B0" w14:paraId="67618247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ABE5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259DB8" w14:textId="77777777" w:rsidR="005C39B0" w:rsidRDefault="005C39B0">
            <w:pPr>
              <w:tabs>
                <w:tab w:val="left" w:pos="684"/>
              </w:tabs>
              <w:spacing w:line="256" w:lineRule="auto"/>
              <w:jc w:val="both"/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209501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01164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BFEC7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rPr>
                <w:lang w:eastAsia="ru-RU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DE9EA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rPr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9C402" w14:textId="77777777" w:rsidR="005C39B0" w:rsidRDefault="005C3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</w:tr>
      <w:tr w:rsidR="005C39B0" w14:paraId="5D7B7F63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CFB9E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1ACFA6" w14:textId="77777777" w:rsidR="005C39B0" w:rsidRDefault="005C39B0">
            <w:pPr>
              <w:tabs>
                <w:tab w:val="left" w:pos="684"/>
              </w:tabs>
              <w:spacing w:line="256" w:lineRule="auto"/>
              <w:jc w:val="both"/>
            </w:pPr>
            <w:r>
              <w:t>Изучение опыта преподавания ведущих преподавателей университета/ образовательного учреждения; посещение занятий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9CBDC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29C7D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E4A506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rPr>
                <w:lang w:eastAsia="ru-RU"/>
              </w:rPr>
            </w:pPr>
            <w:r>
              <w:rPr>
                <w:lang w:eastAsia="ru-RU"/>
              </w:rPr>
              <w:t>6     60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9BC52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rPr>
                <w:lang w:eastAsia="ru-RU"/>
              </w:rPr>
            </w:pPr>
            <w:r>
              <w:rPr>
                <w:lang w:eastAsia="ru-RU"/>
              </w:rPr>
              <w:t xml:space="preserve">   60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81BB3" w14:textId="77777777" w:rsidR="005C39B0" w:rsidRDefault="005C3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</w:tr>
      <w:tr w:rsidR="005C39B0" w14:paraId="615D0A4A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D2DF3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CB250A" w14:textId="77777777" w:rsidR="005C39B0" w:rsidRDefault="005C39B0">
            <w:pPr>
              <w:tabs>
                <w:tab w:val="left" w:pos="684"/>
              </w:tabs>
              <w:spacing w:line="256" w:lineRule="auto"/>
              <w:jc w:val="both"/>
            </w:pPr>
            <w:r>
              <w:t xml:space="preserve">Разработка конспектов занятий по филологическим </w:t>
            </w:r>
            <w:r>
              <w:lastRenderedPageBreak/>
              <w:t>дисциплинам для студентов, изучающих РКИ;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58D07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424B4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4EF221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ABC82E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B9800" w14:textId="77777777" w:rsidR="005C39B0" w:rsidRDefault="005C3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1.Конспект занятий</w:t>
            </w:r>
          </w:p>
          <w:p w14:paraId="54732B9D" w14:textId="77777777" w:rsidR="005C39B0" w:rsidRDefault="005C3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2. Анализ работ обучающихся инофонов</w:t>
            </w:r>
          </w:p>
        </w:tc>
      </w:tr>
      <w:tr w:rsidR="005C39B0" w14:paraId="70BD7632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60941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7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1D528E" w14:textId="77777777" w:rsidR="005C39B0" w:rsidRDefault="005C39B0">
            <w:pPr>
              <w:tabs>
                <w:tab w:val="left" w:pos="684"/>
              </w:tabs>
              <w:spacing w:line="256" w:lineRule="auto"/>
              <w:jc w:val="both"/>
            </w:pPr>
            <w:r>
              <w:t xml:space="preserve">Разработка дидактического материала по филологическим дисциплинам, подготовка к проведению тестирования в соответствии с интенциями 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F4C72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8944DE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23AB5F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725A9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0A2F18" w14:textId="77777777" w:rsidR="005C39B0" w:rsidRDefault="005C3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  Дидактические материалы (тесты)</w:t>
            </w:r>
          </w:p>
        </w:tc>
      </w:tr>
      <w:tr w:rsidR="005C39B0" w14:paraId="75C4B6BA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6C56A3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446DD3" w14:textId="77777777" w:rsidR="005C39B0" w:rsidRDefault="005C39B0">
            <w:pPr>
              <w:spacing w:line="256" w:lineRule="auto"/>
              <w:ind w:firstLine="7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Самостоятельное проведение различного типа  занятия, в том числе проведение открытого занятия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3623D9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0A20C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97A60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C8C4B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065F8" w14:textId="77777777" w:rsidR="005C39B0" w:rsidRDefault="005C3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</w:tr>
      <w:tr w:rsidR="005C39B0" w14:paraId="62DE875C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A3036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C5FD0E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Посещение занятий. Фиксирование содержания и структуры посещенных уроков.</w:t>
            </w:r>
          </w:p>
          <w:p w14:paraId="7489C0DF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B9337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  <w:p w14:paraId="52F7E08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6C75E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  <w:p w14:paraId="7DF3EBDE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AC926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</w:p>
          <w:p w14:paraId="2478F227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EE8441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</w:p>
          <w:p w14:paraId="2F54936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A7651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.Конспекты посещенных уроков</w:t>
            </w:r>
          </w:p>
        </w:tc>
      </w:tr>
      <w:tr w:rsidR="005C39B0" w14:paraId="7E1EC444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FBCA5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8F0185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Итого по разделу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39F37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i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3E76F2" w14:textId="77777777" w:rsidR="005C39B0" w:rsidRDefault="005C39B0">
            <w:pPr>
              <w:rPr>
                <w:i/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6603D9" w14:textId="77777777" w:rsidR="005C39B0" w:rsidRDefault="005C39B0">
            <w:pPr>
              <w:suppressAutoHyphens w:val="0"/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AE5ED2" w14:textId="77777777" w:rsidR="005C39B0" w:rsidRDefault="005C39B0">
            <w:pPr>
              <w:suppressAutoHyphens w:val="0"/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8609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108"/>
              <w:rPr>
                <w:lang w:eastAsia="ru-RU"/>
              </w:rPr>
            </w:pPr>
          </w:p>
        </w:tc>
      </w:tr>
      <w:tr w:rsidR="005C39B0" w14:paraId="435E5EB8" w14:textId="77777777" w:rsidTr="005C39B0">
        <w:trPr>
          <w:trHeight w:val="23"/>
        </w:trPr>
        <w:tc>
          <w:tcPr>
            <w:tcW w:w="9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5C5A1D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  <w:rPr>
                <w:bCs/>
                <w:iCs/>
                <w:lang w:eastAsia="ru-RU"/>
              </w:rPr>
            </w:pPr>
            <w:r>
              <w:rPr>
                <w:bCs/>
                <w:iCs/>
                <w:lang w:eastAsia="ru-RU"/>
              </w:rPr>
              <w:t>Раздел 3.   Сбор, анализ и  формирование отчета по результатам  производственной (педагогической) практики</w:t>
            </w:r>
          </w:p>
          <w:p w14:paraId="5AF9FCA6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5C39B0" w14:paraId="6C678761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64A0B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759D10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1744D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B866EF" w14:textId="77777777" w:rsidR="005C39B0" w:rsidRDefault="005C39B0">
            <w:pPr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51CA9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D52485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E6E839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5C39B0" w14:paraId="47AF8CED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C188A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A5392D" w14:textId="77777777" w:rsidR="005C39B0" w:rsidRDefault="005C39B0">
            <w:pPr>
              <w:spacing w:line="256" w:lineRule="auto"/>
              <w:ind w:firstLine="7"/>
              <w:jc w:val="both"/>
              <w:rPr>
                <w:i/>
                <w:lang w:eastAsia="ru-RU"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8F5581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D00DC1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AC816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EE040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1E04EC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 педагогической практики</w:t>
            </w:r>
          </w:p>
        </w:tc>
      </w:tr>
      <w:tr w:rsidR="005C39B0" w14:paraId="42F9A78E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BE4CF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9B9D04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Подготовка отчета о прохождении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E34A8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AF70C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86DB5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9A3A6F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C057EB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</w:t>
            </w:r>
          </w:p>
        </w:tc>
      </w:tr>
      <w:tr w:rsidR="005C39B0" w14:paraId="71D8C054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9DD14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731ADE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DA6A6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319EC9" w14:textId="77777777" w:rsidR="005C39B0" w:rsidRDefault="005C39B0">
            <w:pPr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A5279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EB8F0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DB304D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Защита отчета</w:t>
            </w:r>
          </w:p>
        </w:tc>
      </w:tr>
      <w:tr w:rsidR="005C39B0" w14:paraId="088BE751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5745DC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1FDFC3" w14:textId="77777777" w:rsidR="005C39B0" w:rsidRDefault="005C39B0">
            <w:pPr>
              <w:spacing w:line="256" w:lineRule="auto"/>
              <w:ind w:firstLine="7"/>
              <w:jc w:val="both"/>
            </w:pPr>
            <w:r>
              <w:t>Консультации с руководителем практики по отчетной документации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D829AF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C4035A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C1795F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5A1E02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jc w:val="center"/>
              <w:rPr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E0D2B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</w:p>
        </w:tc>
      </w:tr>
      <w:tr w:rsidR="005C39B0" w14:paraId="37C82A92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35C6D8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78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A440D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rPr>
                <w:lang w:eastAsia="ru-RU"/>
              </w:rPr>
            </w:pPr>
            <w:r>
              <w:t>Зачет по педагогической практике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B1A30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Зачет</w:t>
            </w:r>
          </w:p>
        </w:tc>
      </w:tr>
      <w:tr w:rsidR="005C39B0" w14:paraId="309FEB7A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15F38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2BC594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Итого по разделу: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478233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5ACAA6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i/>
                <w:lang w:eastAsia="ru-RU"/>
              </w:rPr>
            </w:pPr>
            <w:r>
              <w:rPr>
                <w:iCs/>
                <w:lang w:eastAsia="ru-RU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1D204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 xml:space="preserve">4      </w:t>
            </w:r>
            <w:r>
              <w:rPr>
                <w:b/>
                <w:bCs/>
                <w:iCs/>
                <w:lang w:eastAsia="ru-RU"/>
              </w:rPr>
              <w:t>386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6BA200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rPr>
                <w:b/>
                <w:bCs/>
                <w:iCs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 xml:space="preserve">    386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2B6EA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</w:p>
        </w:tc>
      </w:tr>
      <w:tr w:rsidR="005C39B0" w14:paraId="77813C51" w14:textId="77777777" w:rsidTr="005C39B0">
        <w:trPr>
          <w:trHeight w:val="23"/>
        </w:trPr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197134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188F1D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bCs/>
                <w:iCs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37205B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4"/>
              <w:jc w:val="center"/>
              <w:rPr>
                <w:b/>
                <w:bCs/>
                <w:iCs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E12536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75"/>
              <w:jc w:val="center"/>
              <w:rPr>
                <w:i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D86DF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227"/>
              <w:rPr>
                <w:b/>
                <w:bCs/>
                <w:iCs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>4     426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0BF566" w14:textId="77777777" w:rsidR="005C39B0" w:rsidRDefault="005C39B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56" w:lineRule="auto"/>
              <w:ind w:hanging="88"/>
              <w:rPr>
                <w:b/>
                <w:bCs/>
                <w:iCs/>
                <w:lang w:eastAsia="ru-RU"/>
              </w:rPr>
            </w:pPr>
            <w:r>
              <w:rPr>
                <w:b/>
                <w:bCs/>
                <w:iCs/>
                <w:lang w:eastAsia="ru-RU"/>
              </w:rPr>
              <w:t xml:space="preserve">    432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2227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</w:p>
        </w:tc>
      </w:tr>
    </w:tbl>
    <w:p w14:paraId="33F3F0D4" w14:textId="77777777" w:rsidR="005C39B0" w:rsidRDefault="005C39B0" w:rsidP="005C39B0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14:paraId="306AC32B" w14:textId="77777777" w:rsidR="005C39B0" w:rsidRDefault="005C39B0" w:rsidP="005C39B0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 (педагогической) практики</w:t>
      </w:r>
    </w:p>
    <w:p w14:paraId="0ACE0D69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Подготовительный этап:</w:t>
      </w:r>
    </w:p>
    <w:p w14:paraId="1DE51EE2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базе кафедры русской и зарубежной НГПУ им. К. Минина проводится установочная конференция, в ходе которой магистранты знакомятся с целью и задачами практики, работой, которую необходимо выполнить в ходе практики, итоговой отчетной документацией по результатам прохождения практики, сроками прохождения практики и предоставления отчета;</w:t>
      </w:r>
    </w:p>
    <w:p w14:paraId="79DE7E3E" w14:textId="77777777" w:rsidR="005C39B0" w:rsidRDefault="005C39B0" w:rsidP="005C39B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  </w:t>
      </w:r>
      <w:r>
        <w:rPr>
          <w:bCs/>
          <w:sz w:val="28"/>
          <w:szCs w:val="28"/>
        </w:rPr>
        <w:t>консультации с руководителем практики;</w:t>
      </w:r>
    </w:p>
    <w:p w14:paraId="679E0EED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индивидуального плана работы на весь период практики;</w:t>
      </w:r>
    </w:p>
    <w:p w14:paraId="35AF846C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знакомство с документами, сопровождающими учебный процесс в образовательном учреждении;</w:t>
      </w:r>
    </w:p>
    <w:p w14:paraId="2977F369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учебной программы дисциплины.</w:t>
      </w:r>
    </w:p>
    <w:p w14:paraId="79C1C441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 с учебно-методической и научной литературой.</w:t>
      </w:r>
    </w:p>
    <w:p w14:paraId="1992EBE6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Этап реализации преподавательской деятельности в соответствии с индивидуальным планом:</w:t>
      </w:r>
    </w:p>
    <w:p w14:paraId="34709AD1" w14:textId="77777777" w:rsidR="005C39B0" w:rsidRDefault="005C39B0" w:rsidP="005C39B0">
      <w:pPr>
        <w:tabs>
          <w:tab w:val="left" w:pos="68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изучение опыта преподавания ведущих преподавателей университета в ходе посещения учебных занятий по научной дисциплине, смежным наукам;</w:t>
      </w:r>
    </w:p>
    <w:p w14:paraId="5EF0099C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самостоятельное проведение учебного занятия по дисциплине;</w:t>
      </w:r>
    </w:p>
    <w:p w14:paraId="39AD7CAA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посещение и анализ занятий магистрантов;</w:t>
      </w:r>
    </w:p>
    <w:p w14:paraId="4F945B2D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 конспектов занятий по филологическим дисциплинам для студентов, изучающих РКИ;</w:t>
      </w:r>
    </w:p>
    <w:p w14:paraId="097AA9E3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дидактического материала по филологическим дисциплинам;</w:t>
      </w:r>
    </w:p>
    <w:p w14:paraId="41D42974" w14:textId="77777777" w:rsidR="005C39B0" w:rsidRDefault="005C39B0" w:rsidP="005C39B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консультации с научным руководителем.</w:t>
      </w:r>
    </w:p>
    <w:p w14:paraId="034725A1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Подготовка отчета:</w:t>
      </w:r>
    </w:p>
    <w:p w14:paraId="5B7B46D6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обсуждение результатов практики  с научным руководителем;</w:t>
      </w:r>
    </w:p>
    <w:p w14:paraId="2359662C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отчетной документации по практике.</w:t>
      </w:r>
    </w:p>
    <w:p w14:paraId="37B17C14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-защита отчета  о педагогической практике.</w:t>
      </w:r>
    </w:p>
    <w:p w14:paraId="2EF1D9CB" w14:textId="77777777" w:rsidR="005C39B0" w:rsidRDefault="005C39B0" w:rsidP="005C39B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14:paraId="0F3D0203" w14:textId="77777777" w:rsidR="005C39B0" w:rsidRDefault="005C39B0" w:rsidP="005C39B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8. Методы и технологии, используемые на производственной (педагогической) практике</w:t>
      </w:r>
    </w:p>
    <w:p w14:paraId="3282E896" w14:textId="77777777" w:rsidR="005C39B0" w:rsidRDefault="005C39B0" w:rsidP="005C39B0">
      <w:pPr>
        <w:pStyle w:val="Default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прохождения производственной (технологической (педагогической) практики  обучающиеся по программе подготовки «Преподавание русского языка как иностранного»  обращаются к традиционным и   современным  педагогическим технологиям преподавания русского языка как иностранного и дисциплин, читаемых  в иностранной учебной аудитории на русском языке, которые позволяют закрепить </w:t>
      </w:r>
      <w:r>
        <w:rPr>
          <w:sz w:val="28"/>
          <w:szCs w:val="28"/>
        </w:rPr>
        <w:lastRenderedPageBreak/>
        <w:t>соответствующие навыки,  апробировать и углубить профессиональные компетенции в сфере проектирования образовательного продукта.</w:t>
      </w:r>
    </w:p>
    <w:p w14:paraId="63217E82" w14:textId="77777777" w:rsidR="005C39B0" w:rsidRDefault="005C39B0" w:rsidP="005C39B0">
      <w:pPr>
        <w:pStyle w:val="Default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русскому языку как иностранному основано на интерактивных технологиях.  Интерактивность предполагает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субъект-субъектные отношения в ходе образовательного процесса и, как следствие, формирование саморазвивающейся информационно-ресурсной среды</w:t>
      </w:r>
    </w:p>
    <w:p w14:paraId="16FF2E06" w14:textId="77777777" w:rsidR="005C39B0" w:rsidRDefault="005C39B0" w:rsidP="005C39B0">
      <w:pPr>
        <w:pStyle w:val="Default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Непосредственным результатом технологической (проектно-технологическая) практики  должно стать проектирование  элективного курса по русской филологии, работа над которым предполагает    обращение к  следующим интерактивным  технологиям работы в иностранной  учебной аудитории:</w:t>
      </w:r>
    </w:p>
    <w:p w14:paraId="56956C21" w14:textId="77777777" w:rsidR="005C39B0" w:rsidRDefault="005C39B0" w:rsidP="005C39B0">
      <w:pPr>
        <w:pStyle w:val="Default"/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игровые технологии (деловая игра, ролевая игра), технологии сотрудничества, направленные на решение коммуникативных задач (проведение дискуссии, решение тестов);</w:t>
      </w:r>
    </w:p>
    <w:p w14:paraId="3D62008F" w14:textId="77777777" w:rsidR="005C39B0" w:rsidRDefault="005C39B0" w:rsidP="005C39B0">
      <w:pPr>
        <w:pStyle w:val="Default"/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информационно-коммуникационные технологии, основанные на организация образовательного процесса с применением специализированных программных сред и технических средств работы (мультимедийные ресурсы и технологии; интернет-ресурсы; занятие -визуализация; практическое занятие в форме презентаций или работы в программной среде);</w:t>
      </w:r>
    </w:p>
    <w:p w14:paraId="73BC4E3B" w14:textId="77777777" w:rsidR="005C39B0" w:rsidRDefault="005C39B0" w:rsidP="005C39B0">
      <w:pPr>
        <w:pStyle w:val="Default"/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технологии сотрудничества (дискуссия), «мозговой штурм», проведение тестирования</w:t>
      </w:r>
    </w:p>
    <w:p w14:paraId="1A1216EF" w14:textId="77777777" w:rsidR="005C39B0" w:rsidRDefault="005C39B0" w:rsidP="005C39B0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43069F13" w14:textId="77777777" w:rsidR="005C39B0" w:rsidRDefault="005C39B0" w:rsidP="005C39B0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9. Формы отчётности по итогам производственной (педагогической) практики </w:t>
      </w:r>
    </w:p>
    <w:p w14:paraId="701163FB" w14:textId="77777777" w:rsidR="005C39B0" w:rsidRDefault="005C39B0" w:rsidP="005C39B0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Формами отчетности по практике являются: аттестационный лист, дневник и отчет в форме портфолио и презентации проекта. По итогам производственной (педагогической  практики проводится дифференцированный зачет, оценка по которому выставляется на основе рейтинг-плана.</w:t>
      </w:r>
    </w:p>
    <w:p w14:paraId="66358A58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После завершения   производственной практики студент вместе с руководителем от кафедры обсуждает итоги практики и собранные материалы. </w:t>
      </w:r>
    </w:p>
    <w:p w14:paraId="2F093D0B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Требования к отчету:</w:t>
      </w:r>
    </w:p>
    <w:p w14:paraId="10779821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в отчете о практике обучающийся отражает информацию:</w:t>
      </w:r>
    </w:p>
    <w:p w14:paraId="5713E841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время и место прохождения практики;</w:t>
      </w:r>
    </w:p>
    <w:p w14:paraId="31C1DD48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описание выполненной работы;</w:t>
      </w:r>
    </w:p>
    <w:p w14:paraId="7552DA8F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выполнение заданий во время прохождения практики;</w:t>
      </w:r>
    </w:p>
    <w:p w14:paraId="0697A420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сведения о способах деятельности во время практики;</w:t>
      </w:r>
    </w:p>
    <w:p w14:paraId="028022FD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- умения и навыки, продемонстрированные на практике.</w:t>
      </w:r>
    </w:p>
    <w:p w14:paraId="08CB02B4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6F336F1C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Аттестация    проводится через неделю после окончания практики.                       </w:t>
      </w:r>
    </w:p>
    <w:p w14:paraId="233A6D17" w14:textId="77777777" w:rsidR="005C39B0" w:rsidRDefault="005C39B0" w:rsidP="005C39B0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lastRenderedPageBreak/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1377D384" w14:textId="77777777" w:rsidR="005C39B0" w:rsidRDefault="005C39B0" w:rsidP="005C39B0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</w:p>
    <w:p w14:paraId="76FA1F5B" w14:textId="77777777" w:rsidR="005C39B0" w:rsidRDefault="005C39B0" w:rsidP="005C39B0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10. Формы текущего контроля успеваемости и промежуточной аттестации обучающихся по итогам производственной (педагогической) практики</w:t>
      </w:r>
    </w:p>
    <w:p w14:paraId="7491CCEF" w14:textId="77777777" w:rsidR="005C39B0" w:rsidRDefault="005C39B0" w:rsidP="005C39B0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sz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</w:p>
    <w:p w14:paraId="186FD5CD" w14:textId="77777777" w:rsidR="005C39B0" w:rsidRDefault="005C39B0" w:rsidP="005C39B0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10.1. Формы текущего контроля успеваемости и промежуточной аттестации обучающихся</w:t>
      </w:r>
    </w:p>
    <w:p w14:paraId="1569DF62" w14:textId="77777777" w:rsidR="005C39B0" w:rsidRDefault="005C39B0" w:rsidP="005C39B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lang w:eastAsia="ru-RU"/>
        </w:rPr>
      </w:pPr>
      <w:r>
        <w:rPr>
          <w:b/>
          <w:iCs/>
          <w:sz w:val="28"/>
          <w:lang w:eastAsia="ru-RU"/>
        </w:rPr>
        <w:t>Текущий контроль</w:t>
      </w:r>
      <w:r>
        <w:rPr>
          <w:iCs/>
          <w:sz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19AB7823" w14:textId="77777777" w:rsidR="005C39B0" w:rsidRDefault="005C39B0" w:rsidP="005C39B0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622C9FC5" w14:textId="77777777" w:rsidR="005C39B0" w:rsidRDefault="005C39B0" w:rsidP="005C39B0">
      <w:pPr>
        <w:tabs>
          <w:tab w:val="num" w:pos="142"/>
          <w:tab w:val="num" w:pos="284"/>
        </w:tabs>
        <w:ind w:firstLine="709"/>
        <w:jc w:val="both"/>
        <w:rPr>
          <w:sz w:val="28"/>
        </w:rPr>
      </w:pPr>
      <w:r>
        <w:rPr>
          <w:sz w:val="28"/>
        </w:rPr>
        <w:t>Промежуточная аттестация обучающихся обеспечивает оценивание результатов прохождения практики.</w:t>
      </w:r>
    </w:p>
    <w:p w14:paraId="64FA263A" w14:textId="77777777" w:rsidR="005C39B0" w:rsidRDefault="005C39B0" w:rsidP="005C39B0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</w:rPr>
      </w:pPr>
      <w:r>
        <w:rPr>
          <w:sz w:val="28"/>
        </w:rPr>
        <w:t xml:space="preserve">Форма промежуточной аттестации – зачет с оценкой (устанавливается учебным планом)  и </w:t>
      </w:r>
      <w:r>
        <w:rPr>
          <w:bCs/>
          <w:sz w:val="28"/>
        </w:rPr>
        <w:t>проводится руководителем практики в форме защиты</w:t>
      </w:r>
    </w:p>
    <w:p w14:paraId="6B995ADB" w14:textId="77777777" w:rsidR="005C39B0" w:rsidRDefault="005C39B0" w:rsidP="005C39B0">
      <w:pPr>
        <w:ind w:firstLine="709"/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t xml:space="preserve">10.2. Рейтинг-план </w:t>
      </w:r>
    </w:p>
    <w:p w14:paraId="753F70F3" w14:textId="77777777" w:rsidR="005C39B0" w:rsidRDefault="005C39B0" w:rsidP="005C39B0">
      <w:pPr>
        <w:ind w:firstLine="709"/>
        <w:jc w:val="both"/>
        <w:rPr>
          <w:sz w:val="28"/>
        </w:rPr>
      </w:pPr>
      <w:r>
        <w:rPr>
          <w:sz w:val="28"/>
        </w:rPr>
        <w:t>Рейтинг-план практики представлен в Приложении 1 к программе практики.</w:t>
      </w:r>
    </w:p>
    <w:p w14:paraId="1DDD21FA" w14:textId="77777777" w:rsidR="005C39B0" w:rsidRDefault="005C39B0" w:rsidP="005C39B0">
      <w:pPr>
        <w:ind w:firstLine="709"/>
        <w:jc w:val="both"/>
        <w:rPr>
          <w:b/>
          <w:bCs/>
          <w:sz w:val="28"/>
        </w:rPr>
      </w:pPr>
      <w:r>
        <w:rPr>
          <w:b/>
          <w:spacing w:val="-4"/>
          <w:sz w:val="28"/>
        </w:rPr>
        <w:t xml:space="preserve">10.3. </w:t>
      </w:r>
      <w:r>
        <w:rPr>
          <w:b/>
          <w:bCs/>
          <w:sz w:val="28"/>
        </w:rPr>
        <w:t>Фонд оценочных средств для проведения промежуточной аттестации обучающихся по практике</w:t>
      </w:r>
    </w:p>
    <w:p w14:paraId="476D257F" w14:textId="77777777" w:rsidR="005C39B0" w:rsidRDefault="005C39B0" w:rsidP="005C39B0">
      <w:pPr>
        <w:ind w:firstLine="709"/>
        <w:jc w:val="both"/>
        <w:rPr>
          <w:sz w:val="28"/>
        </w:rPr>
      </w:pPr>
      <w:r>
        <w:rPr>
          <w:sz w:val="28"/>
        </w:rPr>
        <w:t xml:space="preserve">Фонд оценочных средств по практике представлен в Приложении 2 к программе практики.   </w:t>
      </w:r>
    </w:p>
    <w:p w14:paraId="41446363" w14:textId="77777777" w:rsidR="005C39B0" w:rsidRDefault="005C39B0" w:rsidP="005C39B0">
      <w:pPr>
        <w:ind w:firstLine="709"/>
        <w:jc w:val="both"/>
        <w:rPr>
          <w:sz w:val="28"/>
        </w:rPr>
      </w:pPr>
      <w:r>
        <w:rPr>
          <w:bCs/>
          <w:sz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7A5962B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</w:p>
    <w:p w14:paraId="267EDB38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(педагогической) практики </w:t>
      </w:r>
    </w:p>
    <w:p w14:paraId="6BACC6E3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Основная литература</w:t>
      </w:r>
    </w:p>
    <w:p w14:paraId="5E56E09C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Марков, В.И. Межкультурная коммуникация: учебное пособие / В.И. Марков, О.В. Ртищева;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Кемерово : Кемеровский государственный институт культуры, 2016. - 111 с. - Библиогр. в кн. - ISBN 978-5-8154-0354-3; То же [Электронный ресурс]. - URL: </w:t>
      </w:r>
      <w:hyperlink r:id="rId5" w:history="1">
        <w:r>
          <w:rPr>
            <w:rStyle w:val="a3"/>
            <w:sz w:val="28"/>
            <w:szCs w:val="28"/>
          </w:rPr>
          <w:t>http://biblioclub.ru/index.php?page=book&amp;id=472671</w:t>
        </w:r>
      </w:hyperlink>
      <w:r>
        <w:rPr>
          <w:sz w:val="28"/>
          <w:szCs w:val="28"/>
        </w:rPr>
        <w:t> </w:t>
      </w:r>
    </w:p>
    <w:p w14:paraId="45F39B1C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2.Черных, В.Д. История культуры и формирование национальной идентичности русского народа: учебное пособие / В.Д. Черных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2018. - 77 с. - Библиогр. в кн. - ISBN 978-5-00032-326-7; То же [Электронный ресурс]. - URL: </w:t>
      </w:r>
      <w:hyperlink r:id="rId6" w:history="1">
        <w:r>
          <w:rPr>
            <w:rStyle w:val="a3"/>
            <w:sz w:val="28"/>
            <w:szCs w:val="28"/>
          </w:rPr>
          <w:t>http://biblioclub.ru/index.php?page=book&amp;id=488004</w:t>
        </w:r>
      </w:hyperlink>
      <w:r>
        <w:rPr>
          <w:sz w:val="28"/>
          <w:szCs w:val="28"/>
        </w:rPr>
        <w:t> </w:t>
      </w:r>
    </w:p>
    <w:p w14:paraId="2D92643B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б) Дополнительная литература</w:t>
      </w:r>
    </w:p>
    <w:p w14:paraId="641BE3DA" w14:textId="77777777" w:rsidR="005C39B0" w:rsidRDefault="005C39B0" w:rsidP="005C39B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 Алукаева, М.Р. Давайте говорить по-русски: учебное пособие / М.Р. Алукаева, В.А. Денисенко; Министерство образования и науки РоссийскойФедерации,</w:t>
      </w:r>
      <w:r>
        <w:rPr>
          <w:rFonts w:eastAsia="Calibri"/>
          <w:color w:val="454545"/>
          <w:sz w:val="28"/>
          <w:szCs w:val="28"/>
          <w:lang w:eastAsia="en-US"/>
        </w:rPr>
        <w:t>URL: </w:t>
      </w:r>
      <w:hyperlink r:id="rId7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http://biblioclub.ru/index.php?page=book&amp;id=482075</w:t>
        </w:r>
      </w:hyperlink>
    </w:p>
    <w:p w14:paraId="1D0119C9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2.Камедина, Л.В. Текст в диалоге с читателем: опыт прочтения русской литературы в начале третьего тысячелетия : учебное пособие / Л.В. Камедина ; отв. ред. Т.В. Воронченко. - 5-е изд. - Москва ; Берлин : Директ-Медиа, 2014. - 236 с. - Библиогр. в кн. - ISBN 978-5-4475-2701-3;То же [Электронный ресурс]. URL: </w:t>
      </w:r>
      <w:hyperlink r:id="rId8" w:history="1">
        <w:r>
          <w:rPr>
            <w:rStyle w:val="a3"/>
            <w:rFonts w:eastAsia="Calibri"/>
            <w:color w:val="auto"/>
            <w:sz w:val="28"/>
            <w:szCs w:val="28"/>
            <w:lang w:eastAsia="en-US"/>
          </w:rPr>
          <w:t>http://biblioclub.ru/index.php?page=book&amp;id=256441</w:t>
        </w:r>
      </w:hyperlink>
    </w:p>
    <w:p w14:paraId="4E46E399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3.Радбиль, Т.Б. Язык и мир: парадоксы взаимоотражения / Т.Б. Радбиль ; Институт Языкознания Российской академии наук, Национальный исследовательский Нижегородский государственный университет им. Н.И. Лобачевского. - 2-е изд. - Москва : Издательский Дом ЯСК : Языки славянской культуры, 2017. - 593 с. - (Язык. Семиотика. Культура). - Библиогр. в кн. - ISBN 978-5-944572936;То же [Электронныйресурс].URL: </w:t>
      </w:r>
      <w:hyperlink r:id="rId9" w:history="1">
        <w:r>
          <w:rPr>
            <w:rStyle w:val="a3"/>
            <w:sz w:val="28"/>
            <w:szCs w:val="28"/>
          </w:rPr>
          <w:t>http://biblioclub.ru/index.php?page=book&amp;id=498534</w:t>
        </w:r>
      </w:hyperlink>
    </w:p>
    <w:p w14:paraId="10964B89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4.Моисеева, И.Ю. Русский речевой этикет как феномен межкультурной коммуникации: лингвометодический аспект : монография / И.Ю. Моисеева ; Министерство образования и науки Российской Федерации, Оренбургский Государственный Университет. - Оренбург : ОГУ, 2017. - 118 с.: ил. - Библиогр.: с. 108-116. - ISBN 978-5-7410-1645-9; то же [Электронный ресурс]. URL: </w:t>
      </w:r>
      <w:hyperlink r:id="rId10" w:history="1">
        <w:r>
          <w:rPr>
            <w:rStyle w:val="a3"/>
            <w:sz w:val="28"/>
            <w:szCs w:val="28"/>
          </w:rPr>
          <w:t>http://biblioclub.ru/index.php?page=book&amp;id=481780</w:t>
        </w:r>
      </w:hyperlink>
      <w:r>
        <w:rPr>
          <w:sz w:val="28"/>
          <w:szCs w:val="28"/>
        </w:rPr>
        <w:t>.</w:t>
      </w:r>
    </w:p>
    <w:p w14:paraId="70DC9046" w14:textId="77777777" w:rsidR="005C39B0" w:rsidRDefault="005C39B0" w:rsidP="005C39B0">
      <w:pPr>
        <w:ind w:firstLine="709"/>
        <w:jc w:val="both"/>
        <w:rPr>
          <w:rStyle w:val="a3"/>
          <w:shd w:val="clear" w:color="auto" w:fill="FFFFFF"/>
        </w:rPr>
      </w:pPr>
      <w:r>
        <w:rPr>
          <w:sz w:val="28"/>
          <w:szCs w:val="28"/>
        </w:rPr>
        <w:t>5.</w:t>
      </w:r>
      <w:r>
        <w:rPr>
          <w:iCs/>
          <w:sz w:val="28"/>
          <w:szCs w:val="28"/>
          <w:shd w:val="clear" w:color="auto" w:fill="FFFFFF"/>
        </w:rPr>
        <w:t xml:space="preserve"> Михайлова,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Cs/>
          <w:sz w:val="28"/>
          <w:szCs w:val="28"/>
          <w:shd w:val="clear" w:color="auto" w:fill="FFFFFF"/>
        </w:rPr>
        <w:t>О. А</w:t>
      </w:r>
      <w:r>
        <w:rPr>
          <w:i/>
          <w:iCs/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>Лингвокультурологические аспекты толерантности : учебное пособие для вузов / О. А. Михайлова. — Москва : Издательство Юрайт, 2019. — 121 с. — (Университеты России). — ISBN 978-5-534-08425-2. — Текст: электронный // ЭБС Юрайт [сайт]. — URL: </w:t>
      </w:r>
      <w:hyperlink r:id="rId11" w:tgtFrame="_blank" w:history="1">
        <w:r>
          <w:rPr>
            <w:rStyle w:val="a3"/>
            <w:sz w:val="28"/>
            <w:szCs w:val="28"/>
            <w:shd w:val="clear" w:color="auto" w:fill="FFFFFF"/>
          </w:rPr>
          <w:t>https://www.biblio-online.ru/bcode/441508</w:t>
        </w:r>
      </w:hyperlink>
    </w:p>
    <w:p w14:paraId="5897AE89" w14:textId="77777777" w:rsidR="005C39B0" w:rsidRDefault="005C39B0" w:rsidP="005C39B0">
      <w:pPr>
        <w:ind w:firstLine="709"/>
        <w:jc w:val="both"/>
      </w:pPr>
      <w:r>
        <w:rPr>
          <w:rStyle w:val="a3"/>
          <w:sz w:val="28"/>
          <w:szCs w:val="28"/>
          <w:shd w:val="clear" w:color="auto" w:fill="FFFFFF"/>
        </w:rPr>
        <w:t>6.</w:t>
      </w:r>
      <w:r>
        <w:rPr>
          <w:sz w:val="28"/>
          <w:szCs w:val="28"/>
        </w:rPr>
        <w:t xml:space="preserve"> Грязнова, А.Т. Лингвопоэтический анализ художественного текста: подходы и направления : монография / А.Т. Грязнова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- 324 с. : ил. - Библиогр. в кн. - ISBN 978-5-4263-0676-9 ; То же [Электронный ресурс]. - URL: </w:t>
      </w:r>
      <w:hyperlink r:id="rId12" w:history="1">
        <w:r>
          <w:rPr>
            <w:rStyle w:val="a3"/>
            <w:color w:val="auto"/>
            <w:sz w:val="28"/>
            <w:szCs w:val="28"/>
          </w:rPr>
          <w:t>http://biblioclub.ru/index.php?page=book&amp;id=500353</w:t>
        </w:r>
      </w:hyperlink>
    </w:p>
    <w:p w14:paraId="4E0FA731" w14:textId="77777777" w:rsidR="005C39B0" w:rsidRDefault="005C39B0" w:rsidP="005C39B0">
      <w:pPr>
        <w:tabs>
          <w:tab w:val="left" w:pos="76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98DF272" w14:textId="77777777" w:rsidR="005C39B0" w:rsidRDefault="005C39B0" w:rsidP="005C39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12.3. Интернет-ресурсы – ресурсы: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6323"/>
      </w:tblGrid>
      <w:tr w:rsidR="005C39B0" w14:paraId="653DD5CE" w14:textId="77777777" w:rsidTr="005C39B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CB9D" w14:textId="77777777" w:rsidR="005C39B0" w:rsidRDefault="005C39B0">
            <w:pPr>
              <w:spacing w:line="256" w:lineRule="auto"/>
              <w:jc w:val="both"/>
            </w:pPr>
            <w:r>
              <w:rPr>
                <w:lang w:val="en-US"/>
              </w:rPr>
              <w:lastRenderedPageBreak/>
              <w:t>www</w:t>
            </w:r>
            <w:r>
              <w:t>.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3BD2" w14:textId="77777777" w:rsidR="005C39B0" w:rsidRDefault="005C39B0">
            <w:pPr>
              <w:spacing w:line="256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5C39B0" w14:paraId="4603AB19" w14:textId="77777777" w:rsidTr="005C39B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3D0B" w14:textId="77777777" w:rsidR="005C39B0" w:rsidRDefault="005C39B0">
            <w:pPr>
              <w:spacing w:line="25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967B" w14:textId="77777777" w:rsidR="005C39B0" w:rsidRDefault="005C39B0">
            <w:pPr>
              <w:spacing w:line="256" w:lineRule="auto"/>
              <w:jc w:val="both"/>
            </w:pPr>
            <w:r>
              <w:t>Научная электронная библиотека</w:t>
            </w:r>
          </w:p>
        </w:tc>
      </w:tr>
      <w:tr w:rsidR="005C39B0" w14:paraId="58B02201" w14:textId="77777777" w:rsidTr="005C39B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C3B0" w14:textId="77777777" w:rsidR="005C39B0" w:rsidRDefault="005C39B0">
            <w:pPr>
              <w:spacing w:line="25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F61B" w14:textId="77777777" w:rsidR="005C39B0" w:rsidRDefault="005C39B0">
            <w:pPr>
              <w:spacing w:line="256" w:lineRule="auto"/>
              <w:jc w:val="both"/>
            </w:pPr>
            <w:r>
              <w:t xml:space="preserve">Универсальные базы данных изданий </w:t>
            </w:r>
          </w:p>
        </w:tc>
      </w:tr>
      <w:tr w:rsidR="005C39B0" w14:paraId="077192CE" w14:textId="77777777" w:rsidTr="005C39B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630A" w14:textId="77777777" w:rsidR="005C39B0" w:rsidRDefault="005C39B0">
            <w:pPr>
              <w:spacing w:line="256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7F4D" w14:textId="77777777" w:rsidR="005C39B0" w:rsidRDefault="005C39B0">
            <w:pPr>
              <w:spacing w:line="256" w:lineRule="auto"/>
              <w:jc w:val="both"/>
            </w:pPr>
            <w:r>
              <w:t>Федеральный портал: Российское образование</w:t>
            </w:r>
          </w:p>
        </w:tc>
      </w:tr>
      <w:tr w:rsidR="005C39B0" w14:paraId="19D97E1C" w14:textId="77777777" w:rsidTr="005C39B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968B" w14:textId="77777777" w:rsidR="005C39B0" w:rsidRDefault="005C39B0">
            <w:pPr>
              <w:spacing w:line="256" w:lineRule="auto"/>
              <w:jc w:val="both"/>
              <w:rPr>
                <w:lang w:val="en-US"/>
              </w:rPr>
            </w:pPr>
            <w:r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24B2" w14:textId="77777777" w:rsidR="005C39B0" w:rsidRDefault="005C39B0">
            <w:pPr>
              <w:spacing w:line="256" w:lineRule="auto"/>
            </w:pPr>
            <w:r>
              <w:rPr>
                <w:color w:val="000000"/>
              </w:rPr>
              <w:t>Портал Института русского языка им. акад. В.В.Виноградова</w:t>
            </w:r>
          </w:p>
        </w:tc>
      </w:tr>
      <w:tr w:rsidR="005C39B0" w14:paraId="5A7A4B45" w14:textId="77777777" w:rsidTr="005C39B0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A98D" w14:textId="77777777" w:rsidR="005C39B0" w:rsidRDefault="005C39B0">
            <w:pPr>
              <w:spacing w:line="256" w:lineRule="auto"/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5499" w14:textId="77777777" w:rsidR="005C39B0" w:rsidRDefault="005C39B0">
            <w:pPr>
              <w:spacing w:line="256" w:lineRule="auto"/>
            </w:pPr>
            <w:r>
              <w:rPr>
                <w:color w:val="000000"/>
              </w:rPr>
              <w:t>Русский филологический портал</w:t>
            </w:r>
          </w:p>
        </w:tc>
      </w:tr>
    </w:tbl>
    <w:p w14:paraId="20A6802B" w14:textId="77777777" w:rsidR="005C39B0" w:rsidRDefault="005C39B0" w:rsidP="005C39B0">
      <w:pPr>
        <w:jc w:val="both"/>
      </w:pPr>
    </w:p>
    <w:p w14:paraId="2E8FACE4" w14:textId="77777777" w:rsidR="005C39B0" w:rsidRDefault="005C39B0" w:rsidP="005C39B0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Базы данных, информационно-справочные и поисковые системы:</w:t>
      </w:r>
    </w:p>
    <w:tbl>
      <w:tblPr>
        <w:tblpPr w:leftFromText="180" w:rightFromText="180" w:bottomFromText="160" w:vertAnchor="text" w:horzAnchor="margin" w:tblpY="218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100"/>
      </w:tblGrid>
      <w:tr w:rsidR="005C39B0" w14:paraId="0E92922E" w14:textId="77777777" w:rsidTr="005C39B0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744E" w14:textId="77777777" w:rsidR="005C39B0" w:rsidRDefault="005C39B0">
            <w:pPr>
              <w:pStyle w:val="Default"/>
              <w:spacing w:line="256" w:lineRule="auto"/>
              <w:rPr>
                <w:color w:val="auto"/>
                <w:lang w:val="en-US" w:eastAsia="en-US"/>
              </w:rPr>
            </w:pPr>
            <w:hyperlink r:id="rId13" w:history="1">
              <w:r>
                <w:rPr>
                  <w:rStyle w:val="a3"/>
                  <w:color w:val="auto"/>
                  <w:u w:val="none"/>
                  <w:lang w:val="en-US" w:eastAsia="en-US"/>
                </w:rPr>
                <w:t>www</w:t>
              </w:r>
              <w:r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u w:val="none"/>
                  <w:lang w:val="en-US" w:eastAsia="en-US"/>
                </w:rPr>
                <w:t>gramota</w:t>
              </w:r>
              <w:r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A721" w14:textId="77777777" w:rsidR="005C39B0" w:rsidRDefault="005C39B0">
            <w:pPr>
              <w:tabs>
                <w:tab w:val="left" w:pos="851"/>
              </w:tabs>
              <w:spacing w:line="256" w:lineRule="auto"/>
              <w:jc w:val="both"/>
            </w:pPr>
            <w:r>
              <w:t>Информационно-справочный портал «Русский язык»</w:t>
            </w:r>
          </w:p>
        </w:tc>
      </w:tr>
      <w:tr w:rsidR="005C39B0" w14:paraId="206987C1" w14:textId="77777777" w:rsidTr="005C39B0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A57C" w14:textId="77777777" w:rsidR="005C39B0" w:rsidRDefault="005C39B0">
            <w:pPr>
              <w:pStyle w:val="Default"/>
              <w:spacing w:line="256" w:lineRule="auto"/>
              <w:rPr>
                <w:color w:val="auto"/>
                <w:lang w:eastAsia="en-US"/>
              </w:rPr>
            </w:pPr>
            <w:hyperlink r:id="rId14" w:history="1">
              <w:r>
                <w:rPr>
                  <w:rStyle w:val="a3"/>
                  <w:color w:val="auto"/>
                  <w:u w:val="none"/>
                  <w:lang w:val="en-US" w:eastAsia="en-US"/>
                </w:rPr>
                <w:t>www</w:t>
              </w:r>
              <w:r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u w:val="none"/>
                  <w:lang w:val="en-US" w:eastAsia="en-US"/>
                </w:rPr>
                <w:t>philology</w:t>
              </w:r>
              <w:r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576B" w14:textId="77777777" w:rsidR="005C39B0" w:rsidRDefault="005C39B0">
            <w:pPr>
              <w:tabs>
                <w:tab w:val="left" w:pos="851"/>
              </w:tabs>
              <w:spacing w:line="256" w:lineRule="auto"/>
              <w:jc w:val="both"/>
            </w:pPr>
            <w:r>
              <w:t>Русский филологический портал</w:t>
            </w:r>
          </w:p>
        </w:tc>
      </w:tr>
      <w:tr w:rsidR="005C39B0" w14:paraId="2FAD4538" w14:textId="77777777" w:rsidTr="005C39B0">
        <w:trPr>
          <w:trHeight w:val="38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AF8A" w14:textId="77777777" w:rsidR="005C39B0" w:rsidRDefault="005C39B0">
            <w:pPr>
              <w:pStyle w:val="Default"/>
              <w:spacing w:line="256" w:lineRule="auto"/>
              <w:rPr>
                <w:color w:val="auto"/>
                <w:lang w:eastAsia="en-US"/>
              </w:rPr>
            </w:pPr>
            <w:hyperlink r:id="rId15" w:history="1">
              <w:r>
                <w:rPr>
                  <w:rStyle w:val="a3"/>
                  <w:color w:val="auto"/>
                  <w:u w:val="none"/>
                  <w:lang w:val="en-US" w:eastAsia="en-US"/>
                </w:rPr>
                <w:t>www</w:t>
              </w:r>
              <w:r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u w:val="none"/>
                  <w:lang w:val="en-US" w:eastAsia="en-US"/>
                </w:rPr>
                <w:t>ruscentr</w:t>
              </w:r>
              <w:r>
                <w:rPr>
                  <w:rStyle w:val="a3"/>
                  <w:color w:val="auto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u w:val="none"/>
                  <w:lang w:val="en-US" w:eastAsia="en-US"/>
                </w:rPr>
                <w:t>ru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EBFE" w14:textId="77777777" w:rsidR="005C39B0" w:rsidRDefault="005C39B0">
            <w:pPr>
              <w:tabs>
                <w:tab w:val="left" w:pos="851"/>
              </w:tabs>
              <w:spacing w:line="256" w:lineRule="auto"/>
              <w:jc w:val="both"/>
            </w:pPr>
            <w:r>
              <w:t>Сайт Центра развития русского языка</w:t>
            </w:r>
          </w:p>
        </w:tc>
      </w:tr>
      <w:tr w:rsidR="005C39B0" w14:paraId="191506A0" w14:textId="77777777" w:rsidTr="005C39B0">
        <w:trPr>
          <w:trHeight w:val="63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535EF" w14:textId="77777777" w:rsidR="005C39B0" w:rsidRDefault="005C39B0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hyperlink r:id="rId16" w:history="1">
              <w:r>
                <w:rPr>
                  <w:rStyle w:val="a3"/>
                  <w:bCs/>
                  <w:color w:val="auto"/>
                  <w:u w:val="none"/>
                  <w:shd w:val="clear" w:color="auto" w:fill="FFFFFF"/>
                </w:rPr>
                <w:t>http://www.speak-russian.cie.ru/time_new</w:t>
              </w:r>
            </w:hyperlink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DB54" w14:textId="77777777" w:rsidR="005C39B0" w:rsidRDefault="005C39B0">
            <w:pPr>
              <w:tabs>
                <w:tab w:val="left" w:pos="851"/>
              </w:tabs>
              <w:spacing w:line="256" w:lineRule="auto"/>
              <w:jc w:val="both"/>
            </w:pPr>
            <w:r>
              <w:t>Время говорить по-русски</w:t>
            </w:r>
          </w:p>
        </w:tc>
      </w:tr>
    </w:tbl>
    <w:p w14:paraId="56ABEB2F" w14:textId="77777777" w:rsidR="005C39B0" w:rsidRDefault="005C39B0" w:rsidP="005C39B0">
      <w:pPr>
        <w:widowControl w:val="0"/>
        <w:ind w:firstLine="709"/>
        <w:jc w:val="both"/>
      </w:pPr>
    </w:p>
    <w:p w14:paraId="1C6A59B8" w14:textId="77777777" w:rsidR="005C39B0" w:rsidRDefault="005C39B0" w:rsidP="005C39B0">
      <w:pPr>
        <w:tabs>
          <w:tab w:val="right" w:leader="underscore" w:pos="9356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13. Перечень информационных технологий, используемых при проведении производственной (педагогической) практики, включая перечень программного обеспечения и информационных справочных систем </w:t>
      </w:r>
    </w:p>
    <w:p w14:paraId="3700B40C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13.1. Перечень программного обеспечения:</w:t>
      </w:r>
    </w:p>
    <w:p w14:paraId="3107FFC9" w14:textId="77777777" w:rsidR="005C39B0" w:rsidRDefault="005C39B0" w:rsidP="005C39B0">
      <w:pPr>
        <w:ind w:firstLine="709"/>
        <w:jc w:val="both"/>
        <w:rPr>
          <w:bCs/>
          <w:i/>
          <w:sz w:val="28"/>
          <w:lang w:eastAsia="ru-RU"/>
        </w:rPr>
      </w:pPr>
      <w:r>
        <w:rPr>
          <w:sz w:val="28"/>
        </w:rPr>
        <w:t xml:space="preserve">- </w:t>
      </w:r>
      <w:r>
        <w:rPr>
          <w:bCs/>
          <w:i/>
          <w:sz w:val="28"/>
          <w:lang w:eastAsia="ru-RU"/>
        </w:rPr>
        <w:t xml:space="preserve">пакет программ </w:t>
      </w:r>
      <w:r>
        <w:rPr>
          <w:bCs/>
          <w:i/>
          <w:sz w:val="28"/>
          <w:lang w:val="en-US" w:eastAsia="ru-RU"/>
        </w:rPr>
        <w:t>Microsoft Office</w:t>
      </w:r>
      <w:r>
        <w:rPr>
          <w:bCs/>
          <w:i/>
          <w:sz w:val="28"/>
          <w:lang w:eastAsia="ru-RU"/>
        </w:rPr>
        <w:t>;</w:t>
      </w:r>
    </w:p>
    <w:p w14:paraId="1AEC8A2E" w14:textId="77777777" w:rsidR="005C39B0" w:rsidRDefault="005C39B0" w:rsidP="005C39B0">
      <w:pPr>
        <w:ind w:firstLine="709"/>
        <w:jc w:val="both"/>
        <w:rPr>
          <w:bCs/>
          <w:i/>
          <w:sz w:val="28"/>
          <w:lang w:eastAsia="ru-RU"/>
        </w:rPr>
      </w:pPr>
      <w:r>
        <w:rPr>
          <w:bCs/>
          <w:i/>
          <w:sz w:val="28"/>
          <w:lang w:eastAsia="ru-RU"/>
        </w:rPr>
        <w:t>- Антиплагиат.</w:t>
      </w:r>
    </w:p>
    <w:p w14:paraId="7F7DB71C" w14:textId="77777777" w:rsidR="005C39B0" w:rsidRDefault="005C39B0" w:rsidP="005C39B0">
      <w:pPr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13.2. Перечень информационных справочных систем:</w:t>
      </w:r>
    </w:p>
    <w:p w14:paraId="14E6BA6A" w14:textId="77777777" w:rsidR="005C39B0" w:rsidRDefault="005C39B0" w:rsidP="005C39B0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hyperlink r:id="rId17" w:history="1">
        <w:r>
          <w:rPr>
            <w:rStyle w:val="a3"/>
            <w:sz w:val="28"/>
          </w:rPr>
          <w:t>http://www.gramota.ru/</w:t>
        </w:r>
      </w:hyperlink>
      <w:r>
        <w:rPr>
          <w:sz w:val="28"/>
        </w:rPr>
        <w:t xml:space="preserve"> - Справочно-информационный портал по русскому языку;</w:t>
      </w:r>
    </w:p>
    <w:p w14:paraId="728A371E" w14:textId="77777777" w:rsidR="005C39B0" w:rsidRDefault="005C39B0" w:rsidP="005C39B0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hyperlink r:id="rId18" w:history="1">
        <w:r>
          <w:rPr>
            <w:rStyle w:val="a3"/>
            <w:sz w:val="28"/>
          </w:rPr>
          <w:t>http://www.slovopedia.com/</w:t>
        </w:r>
      </w:hyperlink>
      <w:r>
        <w:rPr>
          <w:sz w:val="28"/>
        </w:rPr>
        <w:t xml:space="preserve"> - Электронные толковые словари.</w:t>
      </w:r>
    </w:p>
    <w:p w14:paraId="3B716618" w14:textId="77777777" w:rsidR="005C39B0" w:rsidRDefault="005C39B0" w:rsidP="005C39B0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709"/>
        <w:jc w:val="both"/>
        <w:rPr>
          <w:b/>
          <w:sz w:val="28"/>
        </w:rPr>
      </w:pPr>
      <w:r>
        <w:rPr>
          <w:b/>
          <w:bCs/>
          <w:sz w:val="28"/>
        </w:rPr>
        <w:t>14. Материально-техническое обеспечение производственной (педагогической, методической) практики</w:t>
      </w:r>
      <w:r>
        <w:rPr>
          <w:b/>
          <w:sz w:val="28"/>
        </w:rPr>
        <w:t xml:space="preserve"> </w:t>
      </w:r>
    </w:p>
    <w:p w14:paraId="08668BA7" w14:textId="77777777" w:rsidR="005C39B0" w:rsidRDefault="005C39B0" w:rsidP="005C39B0">
      <w:pPr>
        <w:tabs>
          <w:tab w:val="left" w:pos="567"/>
        </w:tabs>
        <w:ind w:firstLine="709"/>
        <w:jc w:val="both"/>
        <w:rPr>
          <w:sz w:val="28"/>
        </w:rPr>
      </w:pPr>
      <w:r>
        <w:rPr>
          <w:bCs/>
          <w:i/>
          <w:sz w:val="28"/>
          <w:lang w:eastAsia="ru-RU"/>
        </w:rPr>
        <w:tab/>
      </w:r>
      <w:r>
        <w:rPr>
          <w:bCs/>
          <w:sz w:val="28"/>
        </w:rPr>
        <w:t>Про</w:t>
      </w:r>
      <w:r>
        <w:rPr>
          <w:sz w:val="28"/>
        </w:rPr>
        <w:t>хождение производственной практики осуществляется в образовательном учреждении и требует учебного кабинета.</w:t>
      </w:r>
    </w:p>
    <w:p w14:paraId="61082C7B" w14:textId="77777777" w:rsidR="005C39B0" w:rsidRDefault="005C39B0" w:rsidP="005C39B0">
      <w:pPr>
        <w:tabs>
          <w:tab w:val="left" w:pos="2035"/>
        </w:tabs>
        <w:ind w:firstLine="709"/>
        <w:jc w:val="both"/>
        <w:rPr>
          <w:b/>
          <w:bCs/>
          <w:sz w:val="28"/>
        </w:rPr>
      </w:pPr>
      <w:r>
        <w:rPr>
          <w:sz w:val="28"/>
        </w:rPr>
        <w:t xml:space="preserve">         Во время педагогической практики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</w:p>
    <w:p w14:paraId="119F47F9" w14:textId="77777777" w:rsidR="005C39B0" w:rsidRDefault="005C39B0" w:rsidP="005C39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ab/>
        <w:t>Технические средства обучения: компьютер, мультимедийное оборудование.</w:t>
      </w:r>
    </w:p>
    <w:p w14:paraId="2698D468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Для защиты отчета по практике могут использоваться:</w:t>
      </w:r>
    </w:p>
    <w:p w14:paraId="50194F0E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- учебная аудитория №412;</w:t>
      </w:r>
    </w:p>
    <w:p w14:paraId="75FAAB8B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- персональные компьютеры с выходом в Интернет;</w:t>
      </w:r>
    </w:p>
    <w:p w14:paraId="2C93DD12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- аудио- и видеооборудование;</w:t>
      </w:r>
    </w:p>
    <w:p w14:paraId="3F94D2D5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- мультимедийные демонстрационные комплексы (экран, проектор и др.);</w:t>
      </w:r>
    </w:p>
    <w:p w14:paraId="4B69004F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lastRenderedPageBreak/>
        <w:t>- стенды, демонстрационные плакаты;</w:t>
      </w:r>
    </w:p>
    <w:p w14:paraId="163DA2C1" w14:textId="77777777" w:rsidR="005C39B0" w:rsidRDefault="005C39B0" w:rsidP="005C39B0">
      <w:pPr>
        <w:autoSpaceDE w:val="0"/>
        <w:autoSpaceDN w:val="0"/>
        <w:adjustRightInd w:val="0"/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- раздаточный материал и др.</w:t>
      </w:r>
    </w:p>
    <w:p w14:paraId="5599879A" w14:textId="77777777" w:rsidR="005C39B0" w:rsidRDefault="005C39B0" w:rsidP="005C39B0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t>Примечание: 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14:paraId="7DF3EF57" w14:textId="77777777" w:rsidR="005C39B0" w:rsidRDefault="005C39B0" w:rsidP="005C39B0">
      <w:pPr>
        <w:ind w:firstLine="709"/>
        <w:jc w:val="both"/>
        <w:rPr>
          <w:b/>
          <w:sz w:val="28"/>
        </w:rPr>
      </w:pPr>
    </w:p>
    <w:p w14:paraId="1231D8FD" w14:textId="77777777" w:rsidR="005C39B0" w:rsidRDefault="005C39B0" w:rsidP="005C39B0">
      <w:pPr>
        <w:ind w:firstLine="709"/>
        <w:jc w:val="both"/>
        <w:rPr>
          <w:b/>
          <w:sz w:val="28"/>
        </w:rPr>
      </w:pPr>
    </w:p>
    <w:p w14:paraId="1D5E2978" w14:textId="77777777" w:rsidR="005C39B0" w:rsidRDefault="005C39B0" w:rsidP="005C39B0">
      <w:pPr>
        <w:ind w:firstLine="709"/>
        <w:jc w:val="both"/>
        <w:rPr>
          <w:b/>
          <w:sz w:val="28"/>
        </w:rPr>
      </w:pPr>
    </w:p>
    <w:p w14:paraId="4069A5FA" w14:textId="77777777" w:rsidR="005C39B0" w:rsidRDefault="005C39B0" w:rsidP="005C39B0">
      <w:pPr>
        <w:jc w:val="center"/>
        <w:rPr>
          <w:b/>
        </w:rPr>
      </w:pPr>
    </w:p>
    <w:p w14:paraId="3011494E" w14:textId="77777777" w:rsidR="005C39B0" w:rsidRDefault="005C39B0" w:rsidP="005C39B0"/>
    <w:p w14:paraId="2235F4E1" w14:textId="77777777" w:rsidR="005C39B0" w:rsidRDefault="005C39B0" w:rsidP="005C39B0">
      <w:r>
        <w:br/>
      </w:r>
    </w:p>
    <w:p w14:paraId="0B00106B" w14:textId="77777777" w:rsidR="005C39B0" w:rsidRDefault="005C39B0" w:rsidP="005C39B0"/>
    <w:p w14:paraId="1C828096" w14:textId="77777777" w:rsidR="005C39B0" w:rsidRDefault="005C39B0" w:rsidP="005C39B0"/>
    <w:p w14:paraId="558BB84F" w14:textId="77777777" w:rsidR="005C39B0" w:rsidRDefault="005C39B0" w:rsidP="005C39B0"/>
    <w:p w14:paraId="6C2A82EB" w14:textId="77777777" w:rsidR="005C39B0" w:rsidRDefault="005C39B0" w:rsidP="005C39B0"/>
    <w:p w14:paraId="35ED5181" w14:textId="77777777" w:rsidR="005C39B0" w:rsidRDefault="005C39B0" w:rsidP="005C39B0"/>
    <w:p w14:paraId="6C5C9D80" w14:textId="77777777" w:rsidR="005C39B0" w:rsidRDefault="005C39B0" w:rsidP="005C39B0">
      <w:pPr>
        <w:jc w:val="center"/>
        <w:rPr>
          <w:b/>
          <w:sz w:val="28"/>
        </w:rPr>
      </w:pPr>
      <w:r>
        <w:rPr>
          <w:b/>
          <w:sz w:val="28"/>
        </w:rPr>
        <w:t xml:space="preserve">ЛИСТ СОГЛАСОВАНИЯ ПРОГРАММЫ ПРАКТИКИ </w:t>
      </w:r>
    </w:p>
    <w:p w14:paraId="381316F6" w14:textId="77777777" w:rsidR="005C39B0" w:rsidRDefault="005C39B0" w:rsidP="005C39B0">
      <w:pPr>
        <w:jc w:val="center"/>
        <w:rPr>
          <w:b/>
          <w:sz w:val="28"/>
        </w:rPr>
      </w:pPr>
      <w:r>
        <w:rPr>
          <w:b/>
          <w:sz w:val="28"/>
        </w:rPr>
        <w:t>С ПРЕДСТАВИТЕЛЯМИ РАБОТОДАТЕЛЕЙ И/ИЛИ АКАДЕМИЧЕСКИХ СООБЩЕСТВ</w:t>
      </w:r>
    </w:p>
    <w:p w14:paraId="4F649EBA" w14:textId="77777777" w:rsidR="005C39B0" w:rsidRDefault="005C39B0" w:rsidP="005C39B0">
      <w:pPr>
        <w:jc w:val="center"/>
        <w:rPr>
          <w:i/>
          <w:sz w:val="28"/>
        </w:rPr>
      </w:pPr>
      <w:r>
        <w:rPr>
          <w:i/>
          <w:sz w:val="28"/>
        </w:rPr>
        <w:t>(не менее 2-х представителей)</w:t>
      </w:r>
    </w:p>
    <w:p w14:paraId="622A2AB9" w14:textId="77777777" w:rsidR="005C39B0" w:rsidRDefault="005C39B0" w:rsidP="005C39B0">
      <w:pPr>
        <w:jc w:val="center"/>
        <w:rPr>
          <w:b/>
          <w:sz w:val="28"/>
        </w:rPr>
      </w:pPr>
    </w:p>
    <w:p w14:paraId="06B5DD4B" w14:textId="77777777" w:rsidR="005C39B0" w:rsidRDefault="005C39B0" w:rsidP="005C39B0">
      <w:pPr>
        <w:rPr>
          <w:b/>
          <w:sz w:val="28"/>
        </w:rPr>
      </w:pPr>
      <w:r>
        <w:rPr>
          <w:b/>
          <w:sz w:val="28"/>
        </w:rPr>
        <w:t>Эксперт(ы):</w:t>
      </w:r>
    </w:p>
    <w:p w14:paraId="09F730CF" w14:textId="77777777" w:rsidR="005C39B0" w:rsidRDefault="005C39B0" w:rsidP="005C39B0">
      <w:pPr>
        <w:tabs>
          <w:tab w:val="left" w:pos="1134"/>
          <w:tab w:val="right" w:leader="underscore" w:pos="9639"/>
        </w:tabs>
        <w:rPr>
          <w:sz w:val="28"/>
        </w:rPr>
      </w:pPr>
      <w:r>
        <w:rPr>
          <w:sz w:val="28"/>
        </w:rPr>
        <w:t xml:space="preserve">_____________________ </w:t>
      </w:r>
      <w:r>
        <w:rPr>
          <w:bCs/>
          <w:sz w:val="28"/>
          <w:shd w:val="clear" w:color="auto" w:fill="FFFFFF"/>
        </w:rPr>
        <w:t>Жигунов Игорь Николаевич, почетный работник общего образования РФ, директор МБОУ «Гимназия №1» г. Нижнего Новгорода</w:t>
      </w:r>
    </w:p>
    <w:p w14:paraId="6B182F44" w14:textId="77777777" w:rsidR="005C39B0" w:rsidRDefault="005C39B0" w:rsidP="005C39B0">
      <w:pPr>
        <w:tabs>
          <w:tab w:val="left" w:pos="1134"/>
          <w:tab w:val="right" w:leader="underscore" w:pos="9639"/>
        </w:tabs>
        <w:rPr>
          <w:sz w:val="28"/>
        </w:rPr>
      </w:pPr>
    </w:p>
    <w:p w14:paraId="19DA3B24" w14:textId="77777777" w:rsidR="005C39B0" w:rsidRDefault="005C39B0" w:rsidP="005C39B0">
      <w:pPr>
        <w:tabs>
          <w:tab w:val="left" w:pos="1134"/>
          <w:tab w:val="right" w:leader="underscore" w:pos="9639"/>
        </w:tabs>
        <w:rPr>
          <w:sz w:val="28"/>
        </w:rPr>
      </w:pPr>
      <w:r>
        <w:rPr>
          <w:sz w:val="28"/>
        </w:rPr>
        <w:t xml:space="preserve">__________________ </w:t>
      </w:r>
      <w:r>
        <w:rPr>
          <w:color w:val="000000"/>
          <w:sz w:val="28"/>
          <w:shd w:val="clear" w:color="auto" w:fill="FFFFFF"/>
        </w:rPr>
        <w:t>Чернышева Елена Геннадьевна, д.филол.н., доцент,  директор Института филологии ФГОБОУ ВО «Московский педагогический государственный университет»</w:t>
      </w:r>
    </w:p>
    <w:p w14:paraId="641B9C3B" w14:textId="77777777" w:rsidR="005C39B0" w:rsidRDefault="005C39B0" w:rsidP="005C39B0">
      <w:pPr>
        <w:tabs>
          <w:tab w:val="left" w:pos="1134"/>
          <w:tab w:val="right" w:leader="underscore" w:pos="9639"/>
        </w:tabs>
        <w:rPr>
          <w:i/>
          <w:iCs/>
          <w:sz w:val="28"/>
        </w:rPr>
      </w:pPr>
    </w:p>
    <w:p w14:paraId="12458091" w14:textId="77777777" w:rsidR="005C39B0" w:rsidRDefault="005C39B0" w:rsidP="005C39B0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8"/>
        </w:rPr>
      </w:pPr>
    </w:p>
    <w:p w14:paraId="0F61FB31" w14:textId="77777777" w:rsidR="005C39B0" w:rsidRDefault="005C39B0" w:rsidP="005C39B0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</w:rPr>
      </w:pPr>
    </w:p>
    <w:p w14:paraId="3CEE4956" w14:textId="77777777" w:rsidR="005C39B0" w:rsidRDefault="005C39B0" w:rsidP="005C39B0">
      <w:pPr>
        <w:jc w:val="center"/>
        <w:rPr>
          <w:b/>
        </w:rPr>
      </w:pPr>
    </w:p>
    <w:p w14:paraId="1C804D79" w14:textId="77777777" w:rsidR="005C39B0" w:rsidRDefault="005C39B0" w:rsidP="005C39B0">
      <w:pPr>
        <w:jc w:val="center"/>
        <w:rPr>
          <w:b/>
        </w:rPr>
      </w:pPr>
    </w:p>
    <w:p w14:paraId="0128DDA6" w14:textId="77777777" w:rsidR="005C39B0" w:rsidRDefault="005C39B0" w:rsidP="005C39B0">
      <w:pPr>
        <w:jc w:val="center"/>
        <w:rPr>
          <w:b/>
        </w:rPr>
      </w:pPr>
    </w:p>
    <w:p w14:paraId="17CBCFBF" w14:textId="77777777" w:rsidR="005C39B0" w:rsidRDefault="005C39B0" w:rsidP="005C39B0">
      <w:pPr>
        <w:jc w:val="center"/>
        <w:rPr>
          <w:b/>
        </w:rPr>
      </w:pPr>
    </w:p>
    <w:p w14:paraId="00ED8CD6" w14:textId="77777777" w:rsidR="005C39B0" w:rsidRDefault="005C39B0" w:rsidP="005C39B0">
      <w:pPr>
        <w:jc w:val="center"/>
        <w:rPr>
          <w:b/>
        </w:rPr>
      </w:pPr>
    </w:p>
    <w:p w14:paraId="3440A06F" w14:textId="77777777" w:rsidR="005C39B0" w:rsidRDefault="005C39B0" w:rsidP="005C39B0">
      <w:pPr>
        <w:jc w:val="center"/>
        <w:rPr>
          <w:b/>
        </w:rPr>
      </w:pPr>
    </w:p>
    <w:p w14:paraId="2E578460" w14:textId="77777777" w:rsidR="005C39B0" w:rsidRDefault="005C39B0" w:rsidP="005C39B0">
      <w:pPr>
        <w:jc w:val="center"/>
        <w:rPr>
          <w:b/>
        </w:rPr>
      </w:pPr>
    </w:p>
    <w:p w14:paraId="6E7E2D7D" w14:textId="77777777" w:rsidR="005C39B0" w:rsidRDefault="005C39B0" w:rsidP="005C39B0">
      <w:pPr>
        <w:jc w:val="center"/>
        <w:rPr>
          <w:b/>
        </w:rPr>
      </w:pPr>
    </w:p>
    <w:p w14:paraId="79A413B6" w14:textId="77777777" w:rsidR="005C39B0" w:rsidRDefault="005C39B0" w:rsidP="005C39B0">
      <w:pPr>
        <w:jc w:val="center"/>
        <w:rPr>
          <w:b/>
        </w:rPr>
      </w:pPr>
    </w:p>
    <w:p w14:paraId="26951E56" w14:textId="77777777" w:rsidR="005C39B0" w:rsidRDefault="005C39B0" w:rsidP="005C39B0">
      <w:pPr>
        <w:jc w:val="center"/>
        <w:rPr>
          <w:b/>
        </w:rPr>
      </w:pPr>
    </w:p>
    <w:p w14:paraId="41B98E67" w14:textId="77777777" w:rsidR="005C39B0" w:rsidRDefault="005C39B0" w:rsidP="005C39B0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ЛИСТ ИЗМЕНЕНИЙ И ДОПОЛНЕНИЙ, </w:t>
      </w:r>
    </w:p>
    <w:p w14:paraId="0698D200" w14:textId="77777777" w:rsidR="005C39B0" w:rsidRDefault="005C39B0" w:rsidP="005C39B0">
      <w:pPr>
        <w:jc w:val="center"/>
        <w:rPr>
          <w:b/>
        </w:rPr>
      </w:pPr>
      <w:r>
        <w:rPr>
          <w:b/>
        </w:rPr>
        <w:t>ВНЕСЕННЫХ В ПРОГРАММУ ПРАКТИКИ</w:t>
      </w:r>
    </w:p>
    <w:p w14:paraId="2FBCEF8A" w14:textId="77777777" w:rsidR="005C39B0" w:rsidRDefault="005C39B0" w:rsidP="005C39B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802"/>
      </w:tblGrid>
      <w:tr w:rsidR="005C39B0" w14:paraId="3937B400" w14:textId="77777777" w:rsidTr="005C39B0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5B0B" w14:textId="77777777" w:rsidR="005C39B0" w:rsidRDefault="005C39B0">
            <w:pPr>
              <w:spacing w:line="256" w:lineRule="auto"/>
            </w:pPr>
            <w:r>
              <w:t>№ изменения, дата изменения; номер страницы с изменением</w:t>
            </w:r>
          </w:p>
        </w:tc>
      </w:tr>
      <w:tr w:rsidR="005C39B0" w14:paraId="716A4221" w14:textId="77777777" w:rsidTr="005C39B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3958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БЫЛО</w:t>
            </w:r>
          </w:p>
          <w:p w14:paraId="2F01BA8A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  <w:p w14:paraId="705E043D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  <w:p w14:paraId="61D59CA2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D216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СТАЛО</w:t>
            </w:r>
          </w:p>
          <w:p w14:paraId="64166AA9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  <w:p w14:paraId="4B06B8F9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  <w:p w14:paraId="5BF311A8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  <w:p w14:paraId="16F934C6" w14:textId="77777777" w:rsidR="005C39B0" w:rsidRDefault="005C39B0">
            <w:pPr>
              <w:spacing w:line="256" w:lineRule="auto"/>
              <w:jc w:val="center"/>
              <w:rPr>
                <w:b/>
              </w:rPr>
            </w:pPr>
          </w:p>
        </w:tc>
      </w:tr>
      <w:tr w:rsidR="005C39B0" w14:paraId="536E9B14" w14:textId="77777777" w:rsidTr="005C39B0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E0A8" w14:textId="77777777" w:rsidR="005C39B0" w:rsidRDefault="005C39B0">
            <w:pPr>
              <w:spacing w:line="256" w:lineRule="auto"/>
            </w:pPr>
            <w:r>
              <w:t>Основание:</w:t>
            </w:r>
          </w:p>
          <w:p w14:paraId="55F23976" w14:textId="77777777" w:rsidR="005C39B0" w:rsidRDefault="005C39B0">
            <w:pPr>
              <w:spacing w:line="256" w:lineRule="auto"/>
            </w:pPr>
          </w:p>
          <w:p w14:paraId="4893590E" w14:textId="77777777" w:rsidR="005C39B0" w:rsidRDefault="005C39B0">
            <w:pPr>
              <w:spacing w:line="256" w:lineRule="auto"/>
            </w:pPr>
            <w:r>
              <w:t>Подпись лица, внесшего изменения</w:t>
            </w:r>
          </w:p>
          <w:p w14:paraId="57CC4B38" w14:textId="77777777" w:rsidR="005C39B0" w:rsidRDefault="005C39B0">
            <w:pPr>
              <w:spacing w:line="256" w:lineRule="auto"/>
            </w:pPr>
          </w:p>
        </w:tc>
      </w:tr>
    </w:tbl>
    <w:p w14:paraId="55403225" w14:textId="77777777" w:rsidR="005C39B0" w:rsidRDefault="005C39B0" w:rsidP="005C39B0"/>
    <w:p w14:paraId="1AD09427" w14:textId="77777777" w:rsidR="005C39B0" w:rsidRDefault="005C39B0" w:rsidP="005C39B0"/>
    <w:p w14:paraId="4ED0666C" w14:textId="77777777" w:rsidR="005C39B0" w:rsidRDefault="005C39B0" w:rsidP="005C39B0">
      <w:pPr>
        <w:jc w:val="center"/>
        <w:rPr>
          <w:b/>
          <w:caps/>
        </w:rPr>
      </w:pPr>
    </w:p>
    <w:p w14:paraId="2BF6174D" w14:textId="77777777" w:rsidR="005C39B0" w:rsidRDefault="005C39B0" w:rsidP="005C39B0">
      <w:pPr>
        <w:jc w:val="right"/>
        <w:rPr>
          <w:color w:val="000000"/>
        </w:rPr>
      </w:pPr>
    </w:p>
    <w:p w14:paraId="1AE8A530" w14:textId="77777777" w:rsidR="005C39B0" w:rsidRDefault="005C39B0" w:rsidP="005C39B0">
      <w:pPr>
        <w:jc w:val="right"/>
        <w:rPr>
          <w:color w:val="000000"/>
        </w:rPr>
      </w:pPr>
    </w:p>
    <w:p w14:paraId="6A15EF76" w14:textId="77777777" w:rsidR="005C39B0" w:rsidRDefault="005C39B0" w:rsidP="005C39B0">
      <w:pPr>
        <w:jc w:val="right"/>
        <w:rPr>
          <w:color w:val="000000"/>
        </w:rPr>
      </w:pPr>
    </w:p>
    <w:p w14:paraId="66907794" w14:textId="77777777" w:rsidR="005C39B0" w:rsidRDefault="005C39B0" w:rsidP="005C39B0">
      <w:pPr>
        <w:suppressAutoHyphens w:val="0"/>
        <w:spacing w:after="200" w:line="276" w:lineRule="auto"/>
      </w:pPr>
      <w:r>
        <w:br w:type="page"/>
      </w:r>
    </w:p>
    <w:p w14:paraId="4F485051" w14:textId="77777777" w:rsidR="005C39B0" w:rsidRDefault="005C39B0" w:rsidP="005C39B0">
      <w:pPr>
        <w:jc w:val="right"/>
        <w:rPr>
          <w:caps/>
        </w:rPr>
      </w:pPr>
      <w:r>
        <w:lastRenderedPageBreak/>
        <w:t>Приложение 1</w:t>
      </w:r>
    </w:p>
    <w:p w14:paraId="243E0E51" w14:textId="77777777" w:rsidR="005C39B0" w:rsidRDefault="005C39B0" w:rsidP="005C39B0">
      <w:pPr>
        <w:jc w:val="center"/>
        <w:rPr>
          <w:b/>
          <w:caps/>
        </w:rPr>
      </w:pPr>
      <w:r>
        <w:rPr>
          <w:b/>
          <w:caps/>
        </w:rPr>
        <w:t>Рейтинг-план</w:t>
      </w:r>
    </w:p>
    <w:p w14:paraId="7BB7F990" w14:textId="77777777" w:rsidR="005C39B0" w:rsidRDefault="005C39B0" w:rsidP="005C39B0">
      <w:pPr>
        <w:jc w:val="center"/>
        <w:rPr>
          <w:b/>
          <w:caps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479"/>
        <w:gridCol w:w="2309"/>
        <w:gridCol w:w="1742"/>
        <w:gridCol w:w="1211"/>
        <w:gridCol w:w="1078"/>
        <w:gridCol w:w="944"/>
        <w:gridCol w:w="1212"/>
      </w:tblGrid>
      <w:tr w:rsidR="005C39B0" w14:paraId="7B333CA0" w14:textId="77777777" w:rsidTr="005C39B0">
        <w:trPr>
          <w:trHeight w:val="233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EDF5BB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№ п/п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F900D7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Виды учебной деятельности</w:t>
            </w:r>
          </w:p>
          <w:p w14:paraId="35A22640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A23F8A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6C6640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Балл за конкретное задание</w:t>
            </w:r>
          </w:p>
          <w:p w14:paraId="209B8C47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(</w:t>
            </w:r>
            <w:r>
              <w:rPr>
                <w:color w:val="000000"/>
                <w:lang w:val="en-US" w:eastAsia="ru-RU"/>
              </w:rPr>
              <w:t>min</w:t>
            </w:r>
            <w:r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val="en-US" w:eastAsia="ru-RU"/>
              </w:rPr>
              <w:t>max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61505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253FD8F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Баллы</w:t>
            </w:r>
          </w:p>
        </w:tc>
      </w:tr>
      <w:tr w:rsidR="005C39B0" w14:paraId="5EF59AD5" w14:textId="77777777" w:rsidTr="005C39B0">
        <w:trPr>
          <w:trHeight w:val="300"/>
        </w:trPr>
        <w:tc>
          <w:tcPr>
            <w:tcW w:w="4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A9B29E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  <w:tc>
          <w:tcPr>
            <w:tcW w:w="24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365833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E27FA8" w14:textId="77777777" w:rsidR="005C39B0" w:rsidRDefault="005C39B0">
            <w:pPr>
              <w:suppressAutoHyphens w:val="0"/>
              <w:spacing w:line="256" w:lineRule="auto"/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4835C8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442D46" w14:textId="77777777" w:rsidR="005C39B0" w:rsidRDefault="005C39B0">
            <w:pPr>
              <w:suppressAutoHyphens w:val="0"/>
              <w:spacing w:line="256" w:lineRule="auto"/>
              <w:rPr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6899453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70BE8FA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Максимальный</w:t>
            </w:r>
          </w:p>
        </w:tc>
      </w:tr>
      <w:tr w:rsidR="005C39B0" w14:paraId="19DBE7D1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41B952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6F2D64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Конспектирование посещенных уроков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2D54C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Конспект посещенных уроков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1A555E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249F9C1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AFF054D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47B50E9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  <w:tr w:rsidR="005C39B0" w14:paraId="1276C7E2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59095B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C8A607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Составление конспекта собственных уроков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961656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Конспект</w:t>
            </w:r>
          </w:p>
          <w:p w14:paraId="4AE3B922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проведенных уроков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4229AA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453035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F5725BE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D4F9E40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</w:tr>
      <w:tr w:rsidR="005C39B0" w14:paraId="1F64BEBF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DED947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427122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Проверка письменных работ обучающихся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FACE0A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проверке письменных работ обучающихся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BF214F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6DBF13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847FA8C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C637AA4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5C39B0" w14:paraId="2E190384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F65EB4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9C1DDE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</w:pPr>
            <w:r>
              <w:t>Составление технологической карты интегративного урока.</w:t>
            </w:r>
          </w:p>
          <w:p w14:paraId="5432BEDD" w14:textId="77777777" w:rsidR="005C39B0" w:rsidRDefault="005C39B0">
            <w:pPr>
              <w:spacing w:line="256" w:lineRule="auto"/>
              <w:ind w:firstLine="7"/>
              <w:rPr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D10FBC" w14:textId="77777777" w:rsidR="005C39B0" w:rsidRDefault="005C39B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56" w:lineRule="auto"/>
            </w:pPr>
            <w:r>
              <w:t>Технологическая карта интегративного урока.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45564E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0CE84D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938D1E0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3D85A9C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5C39B0" w14:paraId="76A5CFAF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A8A790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30F32A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ED6069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дневник, оформленный аттестационный лист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9860ED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CB5A90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14:paraId="4A5E0075" w14:textId="77777777" w:rsidR="005C39B0" w:rsidRDefault="005C39B0">
            <w:pPr>
              <w:spacing w:line="256" w:lineRule="auto"/>
              <w:jc w:val="center"/>
              <w:rPr>
                <w:lang w:eastAsia="ru-RU"/>
              </w:rPr>
            </w:pPr>
          </w:p>
          <w:p w14:paraId="1344608C" w14:textId="77777777" w:rsidR="005C39B0" w:rsidRDefault="005C39B0">
            <w:pPr>
              <w:spacing w:line="256" w:lineRule="auto"/>
              <w:jc w:val="center"/>
              <w:rPr>
                <w:lang w:eastAsia="ru-RU"/>
              </w:rPr>
            </w:pPr>
          </w:p>
          <w:p w14:paraId="41389EBF" w14:textId="77777777" w:rsidR="005C39B0" w:rsidRDefault="005C39B0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42ECE9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2B86275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C39B0" w14:paraId="352DBB9E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1D5AB8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2E3636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Составление отчета о педагогической практике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E288A3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 и его защита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A0B8F1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E3ECAF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5FBEE95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CFCB161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</w:tr>
      <w:tr w:rsidR="005C39B0" w14:paraId="08E10209" w14:textId="77777777" w:rsidTr="005C39B0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836D19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lang w:eastAsia="ru-RU"/>
              </w:rPr>
            </w:pPr>
          </w:p>
        </w:tc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FD239C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4BF51C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06FA21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B69E59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E5BEC9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D4E1A3" w14:textId="77777777" w:rsidR="005C39B0" w:rsidRDefault="005C39B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</w:t>
            </w:r>
          </w:p>
        </w:tc>
      </w:tr>
    </w:tbl>
    <w:p w14:paraId="3B17C240" w14:textId="77777777" w:rsidR="005C39B0" w:rsidRDefault="005C39B0" w:rsidP="005C39B0">
      <w:pPr>
        <w:jc w:val="center"/>
        <w:rPr>
          <w:b/>
          <w:caps/>
        </w:rPr>
      </w:pPr>
    </w:p>
    <w:p w14:paraId="1983E6D2" w14:textId="77777777" w:rsidR="005C39B0" w:rsidRDefault="005C39B0" w:rsidP="005C39B0">
      <w:pPr>
        <w:jc w:val="center"/>
        <w:rPr>
          <w:b/>
          <w:caps/>
        </w:rPr>
      </w:pPr>
    </w:p>
    <w:p w14:paraId="743ACA65" w14:textId="77777777" w:rsidR="005C39B0" w:rsidRDefault="005C39B0" w:rsidP="005C39B0">
      <w:pPr>
        <w:jc w:val="right"/>
        <w:rPr>
          <w:color w:val="000000"/>
        </w:rPr>
      </w:pPr>
    </w:p>
    <w:p w14:paraId="0E73892B" w14:textId="77777777" w:rsidR="005C39B0" w:rsidRDefault="005C39B0" w:rsidP="005C39B0">
      <w:pPr>
        <w:jc w:val="right"/>
        <w:rPr>
          <w:color w:val="000000"/>
        </w:rPr>
      </w:pPr>
    </w:p>
    <w:p w14:paraId="0161EF7F" w14:textId="77777777" w:rsidR="005C39B0" w:rsidRDefault="005C39B0" w:rsidP="005C39B0">
      <w:pPr>
        <w:jc w:val="right"/>
        <w:rPr>
          <w:color w:val="000000"/>
        </w:rPr>
      </w:pPr>
    </w:p>
    <w:p w14:paraId="252D8972" w14:textId="77777777" w:rsidR="005C39B0" w:rsidRDefault="005C39B0" w:rsidP="005C39B0"/>
    <w:p w14:paraId="5EFE97A1" w14:textId="77777777" w:rsidR="005C39B0" w:rsidRDefault="005C39B0" w:rsidP="005C39B0">
      <w:pPr>
        <w:jc w:val="right"/>
        <w:rPr>
          <w:b/>
          <w:spacing w:val="-4"/>
        </w:rPr>
      </w:pPr>
    </w:p>
    <w:p w14:paraId="680BF030" w14:textId="77777777" w:rsidR="005C39B0" w:rsidRDefault="005C39B0" w:rsidP="005C39B0">
      <w:pPr>
        <w:jc w:val="right"/>
        <w:rPr>
          <w:b/>
          <w:spacing w:val="-4"/>
        </w:rPr>
      </w:pPr>
    </w:p>
    <w:p w14:paraId="2D0A4ACA" w14:textId="77777777" w:rsidR="005C39B0" w:rsidRDefault="005C39B0" w:rsidP="005C39B0">
      <w:pPr>
        <w:jc w:val="right"/>
        <w:rPr>
          <w:b/>
          <w:spacing w:val="-4"/>
        </w:rPr>
      </w:pPr>
    </w:p>
    <w:p w14:paraId="7EE3E9B1" w14:textId="77777777" w:rsidR="005C39B0" w:rsidRDefault="005C39B0" w:rsidP="005C39B0">
      <w:pPr>
        <w:jc w:val="right"/>
        <w:rPr>
          <w:b/>
          <w:spacing w:val="-4"/>
        </w:rPr>
      </w:pPr>
    </w:p>
    <w:p w14:paraId="088921FE" w14:textId="77777777" w:rsidR="005C39B0" w:rsidRDefault="005C39B0" w:rsidP="005C39B0">
      <w:pPr>
        <w:jc w:val="right"/>
        <w:rPr>
          <w:b/>
          <w:spacing w:val="-4"/>
        </w:rPr>
      </w:pPr>
    </w:p>
    <w:p w14:paraId="0FE9B5F6" w14:textId="77777777" w:rsidR="005C39B0" w:rsidRDefault="005C39B0" w:rsidP="005C39B0">
      <w:pPr>
        <w:jc w:val="right"/>
        <w:rPr>
          <w:b/>
          <w:spacing w:val="-4"/>
        </w:rPr>
      </w:pPr>
    </w:p>
    <w:p w14:paraId="13F66A0C" w14:textId="77777777" w:rsidR="005C39B0" w:rsidRDefault="005C39B0" w:rsidP="005C39B0">
      <w:pPr>
        <w:jc w:val="right"/>
        <w:rPr>
          <w:b/>
          <w:spacing w:val="-4"/>
        </w:rPr>
      </w:pPr>
    </w:p>
    <w:p w14:paraId="6F4F135E" w14:textId="77777777" w:rsidR="005C39B0" w:rsidRDefault="005C39B0" w:rsidP="005C39B0">
      <w:pPr>
        <w:jc w:val="right"/>
        <w:rPr>
          <w:b/>
          <w:spacing w:val="-4"/>
        </w:rPr>
      </w:pPr>
    </w:p>
    <w:p w14:paraId="47A6E227" w14:textId="77777777" w:rsidR="005C39B0" w:rsidRDefault="005C39B0" w:rsidP="005C39B0">
      <w:pPr>
        <w:jc w:val="right"/>
        <w:rPr>
          <w:b/>
          <w:spacing w:val="-4"/>
        </w:rPr>
      </w:pPr>
    </w:p>
    <w:p w14:paraId="683EC64F" w14:textId="77777777" w:rsidR="005C39B0" w:rsidRDefault="005C39B0" w:rsidP="005C39B0">
      <w:pPr>
        <w:jc w:val="center"/>
        <w:rPr>
          <w:b/>
          <w:spacing w:val="-4"/>
        </w:rPr>
      </w:pPr>
      <w:r>
        <w:rPr>
          <w:b/>
          <w:spacing w:val="-4"/>
        </w:rPr>
        <w:t>Фонд оценочных средств по практике</w:t>
      </w:r>
    </w:p>
    <w:p w14:paraId="4B4AC43A" w14:textId="77777777" w:rsidR="005C39B0" w:rsidRDefault="005C39B0" w:rsidP="005C39B0">
      <w:pPr>
        <w:jc w:val="center"/>
        <w:rPr>
          <w:color w:val="000000"/>
        </w:rPr>
      </w:pPr>
    </w:p>
    <w:p w14:paraId="0E56C4C2" w14:textId="77777777" w:rsidR="005C39B0" w:rsidRDefault="005C39B0" w:rsidP="005C39B0">
      <w:pPr>
        <w:ind w:firstLine="709"/>
        <w:jc w:val="center"/>
        <w:rPr>
          <w:b/>
          <w:lang w:eastAsia="en-US"/>
        </w:rPr>
      </w:pPr>
      <w:r>
        <w:rPr>
          <w:b/>
          <w:bCs/>
        </w:rPr>
        <w:t xml:space="preserve">ПАСПОРТ ФОНДА ОЦЕНОЧНЫХ СРЕДСТВ </w:t>
      </w:r>
      <w:r>
        <w:rPr>
          <w:b/>
        </w:rPr>
        <w:t>ПО ПРАКТИКЕ</w:t>
      </w:r>
    </w:p>
    <w:p w14:paraId="31C6F83B" w14:textId="77777777" w:rsidR="005C39B0" w:rsidRDefault="005C39B0" w:rsidP="005C39B0">
      <w:pPr>
        <w:jc w:val="center"/>
        <w:rPr>
          <w:u w:val="single"/>
          <w:lang w:eastAsia="ru-RU"/>
        </w:rPr>
      </w:pPr>
      <w:r>
        <w:rPr>
          <w:lang w:eastAsia="ru-RU"/>
        </w:rPr>
        <w:t>по дисциплине Производственная (педагогическая) практика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389"/>
        <w:gridCol w:w="2181"/>
        <w:gridCol w:w="2339"/>
      </w:tblGrid>
      <w:tr w:rsidR="005C39B0" w14:paraId="703E6D85" w14:textId="77777777" w:rsidTr="005C39B0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BA4A" w14:textId="77777777" w:rsidR="005C39B0" w:rsidRDefault="005C39B0">
            <w:pPr>
              <w:spacing w:line="256" w:lineRule="auto"/>
              <w:jc w:val="center"/>
              <w:rPr>
                <w:b/>
                <w:bCs/>
              </w:rPr>
            </w:pPr>
            <w:r>
              <w:t>Контролируемые разделы (этапы)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6DF8" w14:textId="77777777" w:rsidR="005C39B0" w:rsidRDefault="005C39B0">
            <w:pPr>
              <w:spacing w:line="256" w:lineRule="auto"/>
              <w:jc w:val="center"/>
            </w:pPr>
            <w:r>
              <w:t>Формируемые компетенции и/или их части</w:t>
            </w:r>
          </w:p>
          <w:p w14:paraId="6A9788B3" w14:textId="77777777" w:rsidR="005C39B0" w:rsidRDefault="005C39B0">
            <w:pPr>
              <w:spacing w:line="256" w:lineRule="auto"/>
              <w:jc w:val="center"/>
              <w:rPr>
                <w:b/>
                <w:bCs/>
              </w:rPr>
            </w:pPr>
            <w:r>
              <w:t>(код компетенции)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316A" w14:textId="77777777" w:rsidR="005C39B0" w:rsidRDefault="005C39B0">
            <w:pPr>
              <w:spacing w:line="256" w:lineRule="auto"/>
              <w:jc w:val="center"/>
              <w:rPr>
                <w:b/>
                <w:bCs/>
              </w:rPr>
            </w:pPr>
            <w:r>
              <w:t>Оценочные средства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890C" w14:textId="77777777" w:rsidR="005C39B0" w:rsidRDefault="005C39B0">
            <w:pPr>
              <w:spacing w:line="256" w:lineRule="auto"/>
              <w:rPr>
                <w:b/>
                <w:bCs/>
              </w:rPr>
            </w:pPr>
            <w:r>
              <w:t>Количество заданий</w:t>
            </w:r>
          </w:p>
        </w:tc>
      </w:tr>
      <w:tr w:rsidR="005C39B0" w14:paraId="1CAAEC42" w14:textId="77777777" w:rsidTr="005C39B0">
        <w:trPr>
          <w:trHeight w:val="1263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7131" w14:textId="77777777" w:rsidR="005C39B0" w:rsidRDefault="005C39B0">
            <w:pPr>
              <w:spacing w:line="256" w:lineRule="auto"/>
              <w:jc w:val="center"/>
            </w:pPr>
            <w:r>
              <w:rPr>
                <w:bCs/>
              </w:rPr>
              <w:t>Подготовительный этап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319A" w14:textId="77777777" w:rsidR="005C39B0" w:rsidRDefault="005C39B0">
            <w:pPr>
              <w:spacing w:line="256" w:lineRule="auto"/>
              <w:jc w:val="center"/>
            </w:pPr>
            <w:r>
              <w:t>ПК-1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C1C0" w14:textId="77777777" w:rsidR="005C39B0" w:rsidRDefault="005C39B0">
            <w:pPr>
              <w:spacing w:line="256" w:lineRule="auto"/>
              <w:jc w:val="center"/>
            </w:pPr>
            <w:r>
              <w:t>Индивидуальный</w:t>
            </w:r>
          </w:p>
          <w:p w14:paraId="640BD6AA" w14:textId="77777777" w:rsidR="005C39B0" w:rsidRDefault="005C39B0">
            <w:pPr>
              <w:spacing w:line="256" w:lineRule="auto"/>
              <w:jc w:val="center"/>
            </w:pPr>
            <w:r>
              <w:t>план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199" w14:textId="77777777" w:rsidR="005C39B0" w:rsidRDefault="005C39B0">
            <w:pPr>
              <w:spacing w:line="256" w:lineRule="auto"/>
              <w:jc w:val="center"/>
              <w:rPr>
                <w:bCs/>
              </w:rPr>
            </w:pPr>
            <w:r>
              <w:t>1</w:t>
            </w:r>
          </w:p>
        </w:tc>
      </w:tr>
      <w:tr w:rsidR="005C39B0" w14:paraId="0362D5F6" w14:textId="77777777" w:rsidTr="005C39B0">
        <w:trPr>
          <w:trHeight w:val="126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5300" w14:textId="77777777" w:rsidR="005C39B0" w:rsidRDefault="005C39B0">
            <w:pPr>
              <w:spacing w:line="256" w:lineRule="auto"/>
              <w:jc w:val="center"/>
            </w:pPr>
            <w:r>
              <w:rPr>
                <w:bCs/>
              </w:rPr>
              <w:t>Этап реализации преподавательской деятельности</w:t>
            </w:r>
            <w:r>
              <w:t xml:space="preserve"> в соответствии с индивидуальным планом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1B97" w14:textId="77777777" w:rsidR="005C39B0" w:rsidRDefault="005C39B0">
            <w:pPr>
              <w:spacing w:line="256" w:lineRule="auto"/>
              <w:jc w:val="center"/>
            </w:pPr>
            <w:r>
              <w:t>ПК-1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3B9C" w14:textId="77777777" w:rsidR="005C39B0" w:rsidRDefault="005C39B0">
            <w:pPr>
              <w:widowControl w:val="0"/>
              <w:spacing w:line="256" w:lineRule="auto"/>
              <w:jc w:val="center"/>
            </w:pPr>
            <w:r>
              <w:t>1. Конспекты уроков</w:t>
            </w:r>
          </w:p>
          <w:p w14:paraId="61419BA6" w14:textId="77777777" w:rsidR="005C39B0" w:rsidRDefault="005C39B0">
            <w:pPr>
              <w:widowControl w:val="0"/>
              <w:spacing w:line="256" w:lineRule="auto"/>
              <w:jc w:val="center"/>
            </w:pPr>
            <w:r>
              <w:t>2. Анализы работ учащихся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1030" w14:textId="77777777" w:rsidR="005C39B0" w:rsidRDefault="005C39B0">
            <w:pPr>
              <w:spacing w:line="256" w:lineRule="auto"/>
              <w:jc w:val="center"/>
              <w:rPr>
                <w:bCs/>
              </w:rPr>
            </w:pPr>
            <w:r>
              <w:t>5</w:t>
            </w:r>
          </w:p>
        </w:tc>
      </w:tr>
      <w:tr w:rsidR="005C39B0" w14:paraId="194103AD" w14:textId="77777777" w:rsidTr="005C39B0">
        <w:trPr>
          <w:trHeight w:val="1268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EDA7" w14:textId="77777777" w:rsidR="005C39B0" w:rsidRDefault="005C39B0">
            <w:pPr>
              <w:spacing w:line="256" w:lineRule="auto"/>
              <w:jc w:val="center"/>
              <w:rPr>
                <w:bCs/>
              </w:rPr>
            </w:pPr>
            <w:r>
              <w:t>Подготовка отчета по педагогической практике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C462" w14:textId="77777777" w:rsidR="005C39B0" w:rsidRDefault="005C39B0">
            <w:pPr>
              <w:spacing w:line="256" w:lineRule="auto"/>
              <w:jc w:val="center"/>
            </w:pPr>
            <w:r>
              <w:t>ПК-1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BD98" w14:textId="77777777" w:rsidR="005C39B0" w:rsidRDefault="005C39B0">
            <w:pPr>
              <w:spacing w:line="256" w:lineRule="auto"/>
              <w:jc w:val="center"/>
            </w:pPr>
            <w:r>
              <w:t>Отчет по результатам педагогической практики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4078" w14:textId="77777777" w:rsidR="005C39B0" w:rsidRDefault="005C39B0">
            <w:pPr>
              <w:spacing w:line="256" w:lineRule="auto"/>
              <w:jc w:val="center"/>
            </w:pPr>
            <w:r>
              <w:t>1</w:t>
            </w:r>
          </w:p>
        </w:tc>
      </w:tr>
    </w:tbl>
    <w:p w14:paraId="6E36D3A5" w14:textId="77777777" w:rsidR="005C39B0" w:rsidRDefault="005C39B0" w:rsidP="005C39B0">
      <w:pPr>
        <w:ind w:firstLine="567"/>
        <w:jc w:val="center"/>
        <w:rPr>
          <w:spacing w:val="-4"/>
        </w:rPr>
      </w:pPr>
    </w:p>
    <w:p w14:paraId="48624BF0" w14:textId="77777777" w:rsidR="005C39B0" w:rsidRDefault="005C39B0" w:rsidP="005C39B0">
      <w:pPr>
        <w:ind w:firstLine="567"/>
        <w:jc w:val="center"/>
        <w:rPr>
          <w:spacing w:val="-4"/>
        </w:rPr>
      </w:pPr>
    </w:p>
    <w:p w14:paraId="7E081EB6" w14:textId="77777777" w:rsidR="005C39B0" w:rsidRDefault="005C39B0" w:rsidP="005C39B0">
      <w:pPr>
        <w:ind w:firstLine="567"/>
        <w:rPr>
          <w:spacing w:val="-4"/>
        </w:rPr>
      </w:pPr>
    </w:p>
    <w:p w14:paraId="188F14DF" w14:textId="77777777" w:rsidR="005C39B0" w:rsidRDefault="005C39B0" w:rsidP="005C39B0">
      <w:pPr>
        <w:jc w:val="both"/>
        <w:rPr>
          <w:rFonts w:ascii="Times" w:hAnsi="Times"/>
        </w:rPr>
      </w:pPr>
    </w:p>
    <w:p w14:paraId="44206017" w14:textId="77777777" w:rsidR="005C39B0" w:rsidRDefault="005C39B0" w:rsidP="005C39B0">
      <w:pPr>
        <w:jc w:val="both"/>
        <w:rPr>
          <w:rFonts w:ascii="Times" w:hAnsi="Times"/>
        </w:rPr>
      </w:pPr>
    </w:p>
    <w:p w14:paraId="29132B39" w14:textId="77777777" w:rsidR="005C39B0" w:rsidRDefault="005C39B0" w:rsidP="005C39B0">
      <w:pPr>
        <w:jc w:val="both"/>
        <w:rPr>
          <w:rFonts w:ascii="Times" w:hAnsi="Times"/>
        </w:rPr>
      </w:pPr>
    </w:p>
    <w:p w14:paraId="5F6DED84" w14:textId="77777777" w:rsidR="005C39B0" w:rsidRDefault="005C39B0" w:rsidP="005C39B0">
      <w:pPr>
        <w:jc w:val="both"/>
        <w:rPr>
          <w:rFonts w:ascii="Times" w:hAnsi="Times"/>
        </w:rPr>
      </w:pPr>
    </w:p>
    <w:p w14:paraId="173DC98E" w14:textId="77777777" w:rsidR="005C39B0" w:rsidRDefault="005C39B0" w:rsidP="005C39B0">
      <w:pPr>
        <w:jc w:val="both"/>
        <w:rPr>
          <w:rFonts w:ascii="Times" w:hAnsi="Times"/>
        </w:rPr>
      </w:pPr>
    </w:p>
    <w:p w14:paraId="386A15F1" w14:textId="77777777" w:rsidR="005C39B0" w:rsidRDefault="005C39B0" w:rsidP="005C39B0">
      <w:pPr>
        <w:jc w:val="both"/>
        <w:rPr>
          <w:rFonts w:ascii="Times" w:hAnsi="Times"/>
        </w:rPr>
      </w:pPr>
    </w:p>
    <w:p w14:paraId="58D891B8" w14:textId="77777777" w:rsidR="005C39B0" w:rsidRDefault="005C39B0" w:rsidP="005C39B0">
      <w:pPr>
        <w:jc w:val="both"/>
        <w:rPr>
          <w:rFonts w:ascii="Times" w:hAnsi="Times"/>
        </w:rPr>
      </w:pPr>
    </w:p>
    <w:p w14:paraId="075B3184" w14:textId="77777777" w:rsidR="005C39B0" w:rsidRDefault="005C39B0" w:rsidP="005C39B0"/>
    <w:p w14:paraId="5087371F" w14:textId="77777777" w:rsidR="005C39B0" w:rsidRDefault="005C39B0" w:rsidP="005C39B0"/>
    <w:p w14:paraId="6E5A7381" w14:textId="77777777" w:rsidR="005C39B0" w:rsidRDefault="005C39B0" w:rsidP="005C39B0"/>
    <w:p w14:paraId="1F0E1480" w14:textId="77777777" w:rsidR="005C39B0" w:rsidRDefault="005C39B0" w:rsidP="005C39B0"/>
    <w:p w14:paraId="409ED4CC" w14:textId="77777777" w:rsidR="005614CF" w:rsidRDefault="005614CF"/>
    <w:sectPr w:rsidR="00561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664E0D"/>
    <w:multiLevelType w:val="hybridMultilevel"/>
    <w:tmpl w:val="6ADA8DE8"/>
    <w:lvl w:ilvl="0" w:tplc="347870D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CF"/>
    <w:rsid w:val="005614CF"/>
    <w:rsid w:val="005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B20CC-F257-484A-8C91-DBA70A8E8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9B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C39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5C39B0"/>
    <w:pPr>
      <w:ind w:left="720"/>
      <w:contextualSpacing/>
    </w:pPr>
  </w:style>
  <w:style w:type="paragraph" w:customStyle="1" w:styleId="Default">
    <w:name w:val="Default"/>
    <w:uiPriority w:val="99"/>
    <w:rsid w:val="005C3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5C39B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56441" TargetMode="External"/><Relationship Id="rId13" Type="http://schemas.openxmlformats.org/officeDocument/2006/relationships/hyperlink" Target="http://www.gramota.ru/" TargetMode="External"/><Relationship Id="rId18" Type="http://schemas.openxmlformats.org/officeDocument/2006/relationships/hyperlink" Target="http://www.slovopedi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2075" TargetMode="External"/><Relationship Id="rId12" Type="http://schemas.openxmlformats.org/officeDocument/2006/relationships/hyperlink" Target="http://biblioclub.ru/index.php?page=book&amp;id=500353" TargetMode="External"/><Relationship Id="rId17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eak-russian.cie.ru/time_new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8004" TargetMode="External"/><Relationship Id="rId11" Type="http://schemas.openxmlformats.org/officeDocument/2006/relationships/hyperlink" Target="https://www.biblio-online.ru/bcode/441508" TargetMode="External"/><Relationship Id="rId5" Type="http://schemas.openxmlformats.org/officeDocument/2006/relationships/hyperlink" Target="http://biblioclub.ru/index.php?page=book_red&amp;id=472671" TargetMode="External"/><Relationship Id="rId15" Type="http://schemas.openxmlformats.org/officeDocument/2006/relationships/hyperlink" Target="http://www.ruscentr.ru/" TargetMode="External"/><Relationship Id="rId10" Type="http://schemas.openxmlformats.org/officeDocument/2006/relationships/hyperlink" Target="http://biblioclub.ru/index.php?page=book&amp;id=48178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8534" TargetMode="External"/><Relationship Id="rId14" Type="http://schemas.openxmlformats.org/officeDocument/2006/relationships/hyperlink" Target="http://www.phil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3676</Words>
  <Characters>20957</Characters>
  <Application>Microsoft Office Word</Application>
  <DocSecurity>0</DocSecurity>
  <Lines>174</Lines>
  <Paragraphs>49</Paragraphs>
  <ScaleCrop>false</ScaleCrop>
  <Company/>
  <LinksUpToDate>false</LinksUpToDate>
  <CharactersWithSpaces>24584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2021-12-21T19:54:00Z</dcterms:created>
  <dcterms:modified xsi:type="dcterms:W3CDTF">2021-12-21T19:54:00Z</dcterms:modified>
</cp:coreProperties>
</file>